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BF" w:rsidRDefault="001C19BC">
      <w:pPr>
        <w:pStyle w:val="1"/>
        <w:spacing w:after="235"/>
      </w:pPr>
      <w:r>
        <w:t>重大な事故防止に向けた安全対策【 16 ラグビーフットボール 】</w:t>
      </w:r>
    </w:p>
    <w:p w:rsidR="00F920BF" w:rsidRDefault="001C19BC">
      <w:pPr>
        <w:pStyle w:val="2"/>
        <w:ind w:left="-5"/>
      </w:pPr>
      <w:r>
        <w:t>1 競技特性</w:t>
      </w:r>
    </w:p>
    <w:p w:rsidR="00F920BF" w:rsidRDefault="001C19BC">
      <w:pPr>
        <w:spacing w:after="0" w:line="302" w:lineRule="auto"/>
        <w:ind w:left="264" w:hanging="10"/>
      </w:pPr>
      <w:r>
        <w:rPr>
          <w:rFonts w:ascii="Yu Gothic UI" w:eastAsia="Yu Gothic UI" w:hAnsi="Yu Gothic UI" w:cs="Yu Gothic UI"/>
          <w:sz w:val="18"/>
        </w:rPr>
        <w:t xml:space="preserve">　ラグビーフットボールは、それぞれ15名、または7名からなる2チームが、競技規則およびスポーツマンシップに則り、フェアプレーに終始し、ボールを持って走ったり、パス、キックおよびグランディングして出来るだけ多くの得点をあげることを目的とした競技である。</w:t>
      </w:r>
    </w:p>
    <w:p w:rsidR="00F920BF" w:rsidRDefault="001C19BC">
      <w:pPr>
        <w:spacing w:after="0" w:line="302" w:lineRule="auto"/>
        <w:ind w:left="264" w:hanging="10"/>
      </w:pPr>
      <w:r>
        <w:rPr>
          <w:rFonts w:ascii="Yu Gothic UI" w:eastAsia="Yu Gothic UI" w:hAnsi="Yu Gothic UI" w:cs="Yu Gothic UI"/>
          <w:sz w:val="18"/>
        </w:rPr>
        <w:t xml:space="preserve">　ラグビーフットボールの目的を達成するために、「ボールの争奪」と「プレーの継続」の2つの基本原則において身体接触（コンタクトプレー）が認められる。</w:t>
      </w:r>
    </w:p>
    <w:p w:rsidR="00F920BF" w:rsidRDefault="001C19BC">
      <w:pPr>
        <w:spacing w:after="406" w:line="302" w:lineRule="auto"/>
        <w:ind w:left="264" w:hanging="10"/>
      </w:pPr>
      <w:r>
        <w:rPr>
          <w:rFonts w:ascii="Yu Gothic UI" w:eastAsia="Yu Gothic UI" w:hAnsi="Yu Gothic UI" w:cs="Yu Gothic UI"/>
          <w:sz w:val="18"/>
        </w:rPr>
        <w:t xml:space="preserve">　以上のような特性があることから、比較的多く観られる事故・障害は、擦過傷、突き指、打撲、捻挫、脱臼、骨折などであり、大きな事故につながるものとしては、脳震盪</w:t>
      </w:r>
      <w:r w:rsidR="00C75ADE">
        <w:rPr>
          <w:rFonts w:ascii="Yu Gothic UI" w:eastAsia="Yu Gothic UI" w:hAnsi="Yu Gothic UI" w:cs="Yu Gothic UI"/>
          <w:sz w:val="18"/>
        </w:rPr>
        <w:t>、脳挫傷、頸椎損傷などがある。また、下記の練習では熱中症などに</w:t>
      </w:r>
      <w:r>
        <w:rPr>
          <w:rFonts w:ascii="Yu Gothic UI" w:eastAsia="Yu Gothic UI" w:hAnsi="Yu Gothic UI" w:cs="Yu Gothic UI"/>
          <w:sz w:val="18"/>
        </w:rPr>
        <w:t>も注意が必要である。</w:t>
      </w:r>
    </w:p>
    <w:p w:rsidR="00F920BF" w:rsidRDefault="001C19BC">
      <w:pPr>
        <w:pStyle w:val="2"/>
        <w:ind w:left="-5"/>
      </w:pPr>
      <w:r>
        <w:t>2 想定される事故事例と予防策</w:t>
      </w:r>
    </w:p>
    <w:p w:rsidR="00F920BF" w:rsidRDefault="001C19BC">
      <w:pPr>
        <w:pStyle w:val="3"/>
        <w:ind w:left="264"/>
      </w:pPr>
      <w:r>
        <w:t>(1)主として施設・設備・用具が要因となって起こる事故</w:t>
      </w:r>
    </w:p>
    <w:tbl>
      <w:tblPr>
        <w:tblStyle w:val="TableGrid"/>
        <w:tblW w:w="9822" w:type="dxa"/>
        <w:tblInd w:w="234" w:type="dxa"/>
        <w:tblCellMar>
          <w:top w:w="13" w:type="dxa"/>
          <w:left w:w="42" w:type="dxa"/>
          <w:right w:w="60" w:type="dxa"/>
        </w:tblCellMar>
        <w:tblLook w:val="04A0" w:firstRow="1" w:lastRow="0" w:firstColumn="1" w:lastColumn="0" w:noHBand="0" w:noVBand="1"/>
      </w:tblPr>
      <w:tblGrid>
        <w:gridCol w:w="2842"/>
        <w:gridCol w:w="2264"/>
        <w:gridCol w:w="4716"/>
      </w:tblGrid>
      <w:tr w:rsidR="00F920BF" w:rsidTr="00037A4B">
        <w:trPr>
          <w:trHeight w:val="310"/>
        </w:trPr>
        <w:tc>
          <w:tcPr>
            <w:tcW w:w="2842"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158"/>
            </w:pPr>
            <w:r>
              <w:rPr>
                <w:rFonts w:ascii="ＭＳ ゴシック" w:eastAsia="ＭＳ ゴシック" w:hAnsi="ＭＳ ゴシック" w:cs="ＭＳ ゴシック"/>
                <w:sz w:val="15"/>
              </w:rPr>
              <w:t>想定される事故やけがの原因(事例)</w:t>
            </w:r>
          </w:p>
        </w:tc>
        <w:tc>
          <w:tcPr>
            <w:tcW w:w="2264"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29"/>
              <w:jc w:val="center"/>
            </w:pPr>
            <w:r>
              <w:rPr>
                <w:rFonts w:ascii="ＭＳ ゴシック" w:eastAsia="ＭＳ ゴシック" w:hAnsi="ＭＳ ゴシック" w:cs="ＭＳ ゴシック"/>
                <w:sz w:val="15"/>
              </w:rPr>
              <w:t>傷害例(重傷以上・軽傷)</w:t>
            </w:r>
          </w:p>
        </w:tc>
        <w:tc>
          <w:tcPr>
            <w:tcW w:w="4716"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29"/>
              <w:jc w:val="center"/>
            </w:pPr>
            <w:r>
              <w:rPr>
                <w:rFonts w:ascii="ＭＳ ゴシック" w:eastAsia="ＭＳ ゴシック" w:hAnsi="ＭＳ ゴシック" w:cs="ＭＳ ゴシック"/>
                <w:sz w:val="15"/>
              </w:rPr>
              <w:t>予防策</w:t>
            </w:r>
          </w:p>
        </w:tc>
      </w:tr>
      <w:tr w:rsidR="00F920BF" w:rsidTr="00037A4B">
        <w:trPr>
          <w:trHeight w:val="5648"/>
        </w:trPr>
        <w:tc>
          <w:tcPr>
            <w:tcW w:w="2842" w:type="dxa"/>
            <w:tcBorders>
              <w:top w:val="single" w:sz="7" w:space="0" w:color="000000"/>
              <w:left w:val="single" w:sz="7" w:space="0" w:color="000000"/>
              <w:bottom w:val="single" w:sz="7" w:space="0" w:color="000000"/>
              <w:right w:val="single" w:sz="7" w:space="0" w:color="000000"/>
            </w:tcBorders>
          </w:tcPr>
          <w:p w:rsidR="00F920BF" w:rsidRDefault="001C19BC">
            <w:pPr>
              <w:spacing w:after="979" w:line="225" w:lineRule="auto"/>
              <w:ind w:left="261" w:hanging="254"/>
            </w:pPr>
            <w:r>
              <w:rPr>
                <w:rFonts w:ascii="ＭＳ 明朝" w:eastAsia="ＭＳ 明朝" w:hAnsi="ＭＳ 明朝" w:cs="ＭＳ 明朝"/>
                <w:sz w:val="18"/>
              </w:rPr>
              <w:t>・ グラウンドの未整備や点検不足。</w:t>
            </w:r>
          </w:p>
          <w:p w:rsidR="00F920BF" w:rsidRDefault="001C19BC">
            <w:pPr>
              <w:spacing w:after="1661" w:line="225" w:lineRule="auto"/>
              <w:ind w:left="261" w:hanging="254"/>
            </w:pPr>
            <w:r>
              <w:rPr>
                <w:rFonts w:ascii="ＭＳ 明朝" w:eastAsia="ＭＳ 明朝" w:hAnsi="ＭＳ 明朝" w:cs="ＭＳ 明朝"/>
                <w:sz w:val="18"/>
              </w:rPr>
              <w:t>・ グラウンドの周辺の施設、設備の点検不足。</w:t>
            </w:r>
          </w:p>
          <w:p w:rsidR="00F920BF" w:rsidRDefault="001C19BC">
            <w:pPr>
              <w:spacing w:after="0"/>
              <w:ind w:left="7"/>
            </w:pPr>
            <w:r>
              <w:rPr>
                <w:rFonts w:ascii="ＭＳ 明朝" w:eastAsia="ＭＳ 明朝" w:hAnsi="ＭＳ 明朝" w:cs="ＭＳ 明朝"/>
                <w:sz w:val="18"/>
              </w:rPr>
              <w:t>・ 不適切な服装、用具。</w:t>
            </w:r>
          </w:p>
        </w:tc>
        <w:tc>
          <w:tcPr>
            <w:tcW w:w="2264" w:type="dxa"/>
            <w:tcBorders>
              <w:top w:val="single" w:sz="7" w:space="0" w:color="000000"/>
              <w:left w:val="single" w:sz="7" w:space="0" w:color="000000"/>
              <w:bottom w:val="single" w:sz="7" w:space="0" w:color="000000"/>
              <w:right w:val="single" w:sz="7" w:space="0" w:color="000000"/>
            </w:tcBorders>
          </w:tcPr>
          <w:p w:rsidR="00F920BF" w:rsidRDefault="001C19BC">
            <w:pPr>
              <w:spacing w:after="0"/>
            </w:pPr>
            <w:r>
              <w:rPr>
                <w:rFonts w:ascii="ＭＳ 明朝" w:eastAsia="ＭＳ 明朝" w:hAnsi="ＭＳ 明朝" w:cs="ＭＳ 明朝"/>
                <w:sz w:val="18"/>
              </w:rPr>
              <w:t>・ 擦過傷</w:t>
            </w:r>
          </w:p>
          <w:p w:rsidR="00F920BF" w:rsidRDefault="001C19BC">
            <w:pPr>
              <w:spacing w:after="0"/>
            </w:pPr>
            <w:r>
              <w:rPr>
                <w:rFonts w:ascii="ＭＳ 明朝" w:eastAsia="ＭＳ 明朝" w:hAnsi="ＭＳ 明朝" w:cs="ＭＳ 明朝"/>
                <w:sz w:val="18"/>
              </w:rPr>
              <w:t>・ 打撲</w:t>
            </w:r>
          </w:p>
          <w:p w:rsidR="00F920BF" w:rsidRDefault="001C19BC">
            <w:pPr>
              <w:spacing w:after="724"/>
              <w:ind w:left="7"/>
            </w:pPr>
            <w:r>
              <w:rPr>
                <w:rFonts w:ascii="ＭＳ 明朝" w:eastAsia="ＭＳ 明朝" w:hAnsi="ＭＳ 明朝" w:cs="ＭＳ 明朝"/>
                <w:sz w:val="18"/>
              </w:rPr>
              <w:t>・ 捻挫</w:t>
            </w:r>
          </w:p>
          <w:p w:rsidR="00F920BF" w:rsidRDefault="001C19BC">
            <w:pPr>
              <w:spacing w:after="1852"/>
              <w:ind w:left="7"/>
            </w:pPr>
            <w:r>
              <w:rPr>
                <w:rFonts w:ascii="ＭＳ 明朝" w:eastAsia="ＭＳ 明朝" w:hAnsi="ＭＳ 明朝" w:cs="ＭＳ 明朝"/>
                <w:sz w:val="18"/>
              </w:rPr>
              <w:t>・ 打撲</w:t>
            </w:r>
          </w:p>
          <w:p w:rsidR="00F920BF" w:rsidRDefault="001C19BC">
            <w:pPr>
              <w:spacing w:after="0"/>
            </w:pPr>
            <w:r>
              <w:rPr>
                <w:rFonts w:ascii="ＭＳ 明朝" w:eastAsia="ＭＳ 明朝" w:hAnsi="ＭＳ 明朝" w:cs="ＭＳ 明朝"/>
                <w:sz w:val="18"/>
              </w:rPr>
              <w:t>・ 擦過傷</w:t>
            </w:r>
          </w:p>
          <w:p w:rsidR="00F920BF" w:rsidRDefault="001C19BC">
            <w:pPr>
              <w:spacing w:after="0"/>
            </w:pPr>
            <w:r>
              <w:rPr>
                <w:rFonts w:ascii="ＭＳ 明朝" w:eastAsia="ＭＳ 明朝" w:hAnsi="ＭＳ 明朝" w:cs="ＭＳ 明朝"/>
                <w:sz w:val="18"/>
              </w:rPr>
              <w:t>・ 口腔内損傷</w:t>
            </w:r>
          </w:p>
          <w:p w:rsidR="00F920BF" w:rsidRDefault="001C19BC">
            <w:pPr>
              <w:spacing w:after="0"/>
              <w:ind w:left="7"/>
            </w:pPr>
            <w:r>
              <w:rPr>
                <w:rFonts w:ascii="ＭＳ 明朝" w:eastAsia="ＭＳ 明朝" w:hAnsi="ＭＳ 明朝" w:cs="ＭＳ 明朝"/>
                <w:sz w:val="18"/>
              </w:rPr>
              <w:t>・ 脳震盪</w:t>
            </w:r>
          </w:p>
        </w:tc>
        <w:tc>
          <w:tcPr>
            <w:tcW w:w="4716" w:type="dxa"/>
            <w:tcBorders>
              <w:top w:val="single" w:sz="7" w:space="0" w:color="000000"/>
              <w:left w:val="single" w:sz="7" w:space="0" w:color="000000"/>
              <w:bottom w:val="single" w:sz="7" w:space="0" w:color="000000"/>
              <w:right w:val="single" w:sz="7" w:space="0" w:color="000000"/>
            </w:tcBorders>
          </w:tcPr>
          <w:p w:rsidR="00F920BF" w:rsidRDefault="001C19BC">
            <w:pPr>
              <w:spacing w:after="15" w:line="225" w:lineRule="auto"/>
              <w:ind w:left="261" w:hanging="254"/>
            </w:pPr>
            <w:r>
              <w:rPr>
                <w:rFonts w:ascii="ＭＳ 明朝" w:eastAsia="ＭＳ 明朝" w:hAnsi="ＭＳ 明朝" w:cs="ＭＳ 明朝"/>
                <w:sz w:val="18"/>
              </w:rPr>
              <w:t>・ グラウンドに落ちている石やガラス片などを除去しておく。</w:t>
            </w:r>
          </w:p>
          <w:p w:rsidR="00F920BF" w:rsidRDefault="001C19BC">
            <w:pPr>
              <w:spacing w:after="129" w:line="216" w:lineRule="auto"/>
              <w:ind w:left="261" w:hanging="254"/>
            </w:pPr>
            <w:r>
              <w:rPr>
                <w:rFonts w:ascii="ＭＳ 明朝" w:eastAsia="ＭＳ 明朝" w:hAnsi="ＭＳ 明朝" w:cs="ＭＳ 明朝"/>
                <w:sz w:val="18"/>
              </w:rPr>
              <w:t>・ 凸凹を平らにならしておく。さらに、芝のグラウンドの場合、芝を均等に刈り込む。クレーのグラウンドの場合は、散水をおこない、出来るだけ柔らかく整地しておく。</w:t>
            </w:r>
          </w:p>
          <w:p w:rsidR="00F920BF" w:rsidRDefault="001C19BC">
            <w:pPr>
              <w:spacing w:after="57" w:line="216" w:lineRule="auto"/>
              <w:ind w:left="261" w:hanging="254"/>
            </w:pPr>
            <w:r>
              <w:rPr>
                <w:rFonts w:ascii="ＭＳ 明朝" w:eastAsia="ＭＳ 明朝" w:hAnsi="ＭＳ 明朝" w:cs="ＭＳ 明朝"/>
                <w:sz w:val="18"/>
              </w:rPr>
              <w:t>・ ゴールポスト等の会場準備・設営する際</w:t>
            </w:r>
            <w:r w:rsidR="00C75ADE">
              <w:rPr>
                <w:rFonts w:ascii="ＭＳ 明朝" w:eastAsia="ＭＳ 明朝" w:hAnsi="ＭＳ 明朝" w:cs="ＭＳ 明朝"/>
                <w:sz w:val="18"/>
              </w:rPr>
              <w:t>、周囲の安全と適切な人員配置をする。安全作業責任者（教員等）を</w:t>
            </w:r>
            <w:r>
              <w:rPr>
                <w:rFonts w:ascii="ＭＳ 明朝" w:eastAsia="ＭＳ 明朝" w:hAnsi="ＭＳ 明朝" w:cs="ＭＳ 明朝"/>
                <w:sz w:val="18"/>
              </w:rPr>
              <w:t>作業環境と作業手順を遵守し、安全を確保する。</w:t>
            </w:r>
          </w:p>
          <w:p w:rsidR="00F920BF" w:rsidRDefault="001C19BC">
            <w:pPr>
              <w:spacing w:after="7"/>
              <w:ind w:left="7"/>
            </w:pPr>
            <w:r>
              <w:rPr>
                <w:rFonts w:ascii="ＭＳ 明朝" w:eastAsia="ＭＳ 明朝" w:hAnsi="ＭＳ 明朝" w:cs="ＭＳ 明朝"/>
                <w:sz w:val="18"/>
              </w:rPr>
              <w:t>・ ゴールポストに防護マットまき付ける。</w:t>
            </w:r>
          </w:p>
          <w:p w:rsidR="00F920BF" w:rsidRDefault="001C19BC">
            <w:pPr>
              <w:spacing w:after="324" w:line="216" w:lineRule="auto"/>
              <w:ind w:left="261" w:hanging="254"/>
            </w:pPr>
            <w:r>
              <w:rPr>
                <w:rFonts w:ascii="ＭＳ 明朝" w:eastAsia="ＭＳ 明朝" w:hAnsi="ＭＳ 明朝" w:cs="ＭＳ 明朝"/>
                <w:sz w:val="18"/>
              </w:rPr>
              <w:t>・ 周辺の施設（砂場･鉄棒・縁石等）とグランウンドの距離に配慮し、危険な場合は防護マットや危険ラインの表示等により安全を確保する。</w:t>
            </w:r>
          </w:p>
          <w:p w:rsidR="00F920BF" w:rsidRDefault="001C19BC">
            <w:pPr>
              <w:spacing w:after="15" w:line="225" w:lineRule="auto"/>
              <w:ind w:left="261" w:hanging="254"/>
            </w:pPr>
            <w:r>
              <w:rPr>
                <w:rFonts w:ascii="ＭＳ 明朝" w:eastAsia="ＭＳ 明朝" w:hAnsi="ＭＳ 明朝" w:cs="ＭＳ 明朝"/>
                <w:sz w:val="18"/>
              </w:rPr>
              <w:t>・ ヘッドキャップ（高校生義務付け）を着用させる。</w:t>
            </w:r>
          </w:p>
          <w:p w:rsidR="00F920BF" w:rsidRDefault="001C19BC">
            <w:pPr>
              <w:spacing w:after="69"/>
              <w:ind w:left="7"/>
            </w:pPr>
            <w:r>
              <w:rPr>
                <w:rFonts w:ascii="ＭＳ 明朝" w:eastAsia="ＭＳ 明朝" w:hAnsi="ＭＳ 明朝" w:cs="ＭＳ 明朝"/>
                <w:sz w:val="18"/>
              </w:rPr>
              <w:t>・ 肩サポーターなどを装着させる。</w:t>
            </w:r>
          </w:p>
          <w:p w:rsidR="00F920BF" w:rsidRDefault="001C19BC">
            <w:pPr>
              <w:spacing w:after="3" w:line="225" w:lineRule="auto"/>
              <w:ind w:left="261" w:hanging="254"/>
            </w:pPr>
            <w:r>
              <w:rPr>
                <w:rFonts w:ascii="ＭＳ 明朝" w:eastAsia="ＭＳ 明朝" w:hAnsi="ＭＳ 明朝" w:cs="ＭＳ 明朝"/>
                <w:sz w:val="18"/>
              </w:rPr>
              <w:t>・ マウスガード（高校生義務付け）を装着させる。</w:t>
            </w:r>
          </w:p>
          <w:p w:rsidR="00F920BF" w:rsidRDefault="001C19BC">
            <w:pPr>
              <w:spacing w:after="15" w:line="225" w:lineRule="auto"/>
              <w:ind w:left="261" w:hanging="254"/>
            </w:pPr>
            <w:r>
              <w:rPr>
                <w:rFonts w:ascii="ＭＳ 明朝" w:eastAsia="ＭＳ 明朝" w:hAnsi="ＭＳ 明朝" w:cs="ＭＳ 明朝"/>
                <w:sz w:val="18"/>
              </w:rPr>
              <w:t>・ スパイクの形状が鋭くなっていないかを確認する。</w:t>
            </w:r>
          </w:p>
          <w:p w:rsidR="00F920BF" w:rsidRDefault="001C19BC">
            <w:pPr>
              <w:spacing w:after="0"/>
              <w:ind w:left="261" w:hanging="254"/>
            </w:pPr>
            <w:r>
              <w:rPr>
                <w:rFonts w:ascii="ＭＳ 明朝" w:eastAsia="ＭＳ 明朝" w:hAnsi="ＭＳ 明朝" w:cs="ＭＳ 明朝"/>
                <w:sz w:val="18"/>
              </w:rPr>
              <w:t>・ 金具のついている装備品のチェック、爪の長さ等を確認する。</w:t>
            </w:r>
          </w:p>
        </w:tc>
      </w:tr>
    </w:tbl>
    <w:p w:rsidR="00F920BF" w:rsidRPr="0054315E" w:rsidRDefault="001C19BC">
      <w:pPr>
        <w:spacing w:after="3"/>
        <w:ind w:left="536" w:hanging="250"/>
        <w:rPr>
          <w:sz w:val="18"/>
          <w:szCs w:val="18"/>
        </w:rPr>
      </w:pPr>
      <w:r w:rsidRPr="0054315E">
        <w:rPr>
          <w:rFonts w:ascii="ＭＳ 明朝" w:eastAsia="ＭＳ 明朝" w:hAnsi="ＭＳ 明朝" w:cs="ＭＳ 明朝"/>
          <w:sz w:val="18"/>
          <w:szCs w:val="18"/>
        </w:rPr>
        <w:t>※大会等では、グラウンドの状況や施設等は、本部、施設・競技担当とレフリーが、選手の服装については、レフリーとアシスタントレフリーが、試合前に安全確認等を行う。</w:t>
      </w:r>
    </w:p>
    <w:p w:rsidR="00F920BF" w:rsidRPr="0054315E" w:rsidRDefault="001C19BC">
      <w:pPr>
        <w:spacing w:after="59"/>
        <w:ind w:left="530" w:hanging="10"/>
        <w:rPr>
          <w:sz w:val="18"/>
          <w:szCs w:val="18"/>
        </w:rPr>
      </w:pPr>
      <w:r w:rsidRPr="0054315E">
        <w:rPr>
          <w:rFonts w:ascii="ＭＳ 明朝" w:eastAsia="ＭＳ 明朝" w:hAnsi="ＭＳ 明朝" w:cs="ＭＳ 明朝"/>
          <w:sz w:val="18"/>
          <w:szCs w:val="18"/>
        </w:rPr>
        <w:t>また、本部、マッチドクター、セーフティーアシスタントも事前打合せを行う。</w:t>
      </w:r>
    </w:p>
    <w:p w:rsidR="0054315E" w:rsidRDefault="006E304D">
      <w:pPr>
        <w:spacing w:after="0" w:line="216" w:lineRule="auto"/>
        <w:jc w:val="center"/>
        <w:rPr>
          <w:rFonts w:ascii="ＭＳ 明朝" w:eastAsia="ＭＳ 明朝" w:hAnsi="ＭＳ 明朝" w:cs="ＭＳ 明朝"/>
          <w:sz w:val="18"/>
          <w:szCs w:val="18"/>
        </w:rPr>
      </w:pPr>
      <w:r w:rsidRPr="0054315E">
        <w:rPr>
          <w:rFonts w:ascii="ＭＳ 明朝" w:eastAsia="ＭＳ 明朝" w:hAnsi="ＭＳ 明朝" w:cs="ＭＳ 明朝" w:hint="eastAsia"/>
          <w:sz w:val="18"/>
          <w:szCs w:val="18"/>
        </w:rPr>
        <w:t xml:space="preserve">　　</w:t>
      </w:r>
      <w:r w:rsidR="001C19BC" w:rsidRPr="0054315E">
        <w:rPr>
          <w:rFonts w:ascii="ＭＳ 明朝" w:eastAsia="ＭＳ 明朝" w:hAnsi="ＭＳ 明朝" w:cs="ＭＳ 明朝"/>
          <w:sz w:val="18"/>
          <w:szCs w:val="18"/>
        </w:rPr>
        <w:t>※大会等では、マッチドクターが派遣されていればレフリーの要請に依りグラウンドに入るが、ドクター不在時には両チーム</w:t>
      </w:r>
    </w:p>
    <w:p w:rsidR="00F920BF" w:rsidRPr="0054315E" w:rsidRDefault="001C19BC" w:rsidP="0054315E">
      <w:pPr>
        <w:spacing w:after="0" w:line="216" w:lineRule="auto"/>
        <w:jc w:val="center"/>
        <w:rPr>
          <w:rFonts w:ascii="ＭＳ 明朝" w:eastAsia="ＭＳ 明朝" w:hAnsi="ＭＳ 明朝" w:cs="ＭＳ 明朝"/>
          <w:sz w:val="18"/>
          <w:szCs w:val="18"/>
        </w:rPr>
      </w:pPr>
      <w:r w:rsidRPr="0054315E">
        <w:rPr>
          <w:rFonts w:ascii="ＭＳ 明朝" w:eastAsia="ＭＳ 明朝" w:hAnsi="ＭＳ 明朝" w:cs="ＭＳ 明朝"/>
          <w:sz w:val="18"/>
          <w:szCs w:val="18"/>
        </w:rPr>
        <w:t>のセーフティーアシスタントがグラウンド内の負傷者に対応し、必要に応じレフリーに声をかけ、試合を止める。</w:t>
      </w:r>
    </w:p>
    <w:p w:rsidR="00F920BF" w:rsidRPr="0054315E" w:rsidRDefault="00602DDE">
      <w:pPr>
        <w:spacing w:after="3"/>
        <w:ind w:left="530" w:hanging="10"/>
        <w:rPr>
          <w:sz w:val="18"/>
          <w:szCs w:val="18"/>
        </w:rPr>
      </w:pPr>
      <w:r w:rsidRPr="0054315E">
        <w:rPr>
          <w:rFonts w:ascii="ＭＳ 明朝" w:eastAsia="ＭＳ 明朝" w:hAnsi="ＭＳ 明朝" w:cs="ＭＳ 明朝"/>
          <w:sz w:val="18"/>
          <w:szCs w:val="18"/>
        </w:rPr>
        <w:t>グラ</w:t>
      </w:r>
      <w:r w:rsidR="001C19BC" w:rsidRPr="0054315E">
        <w:rPr>
          <w:rFonts w:ascii="ＭＳ 明朝" w:eastAsia="ＭＳ 明朝" w:hAnsi="ＭＳ 明朝" w:cs="ＭＳ 明朝"/>
          <w:sz w:val="18"/>
          <w:szCs w:val="18"/>
        </w:rPr>
        <w:t>ンドサイドには水・氷・清潔なタオル、担架、頸椎カラーや救急医薬品が準備されることが必要である。頭頸部の重症事故が疑われる時には救急車を直ぐに要請し、救急車がグラウンド内に入ることも想定しなければならない。</w:t>
      </w:r>
    </w:p>
    <w:p w:rsidR="00F920BF" w:rsidRPr="0054315E" w:rsidRDefault="001C19BC">
      <w:pPr>
        <w:spacing w:after="3"/>
        <w:ind w:left="530" w:hanging="10"/>
        <w:rPr>
          <w:rFonts w:ascii="ＭＳ 明朝" w:eastAsia="ＭＳ 明朝" w:hAnsi="ＭＳ 明朝" w:cs="ＭＳ 明朝"/>
          <w:sz w:val="18"/>
          <w:szCs w:val="18"/>
        </w:rPr>
      </w:pPr>
      <w:r w:rsidRPr="0054315E">
        <w:rPr>
          <w:rFonts w:ascii="ＭＳ 明朝" w:eastAsia="ＭＳ 明朝" w:hAnsi="ＭＳ 明朝" w:cs="ＭＳ 明朝"/>
          <w:sz w:val="18"/>
          <w:szCs w:val="18"/>
        </w:rPr>
        <w:t>特に遠征・合宿時には熱中症を含む重症事故の発生時の対応を事前に検討することが大切である。</w:t>
      </w:r>
    </w:p>
    <w:p w:rsidR="001C19BC" w:rsidRPr="0054315E" w:rsidRDefault="001C19BC">
      <w:pPr>
        <w:spacing w:after="3"/>
        <w:ind w:left="530" w:hanging="10"/>
        <w:rPr>
          <w:rFonts w:ascii="ＭＳ 明朝" w:eastAsia="ＭＳ 明朝" w:hAnsi="ＭＳ 明朝" w:cs="ＭＳ 明朝"/>
          <w:sz w:val="18"/>
          <w:szCs w:val="18"/>
        </w:rPr>
      </w:pPr>
    </w:p>
    <w:p w:rsidR="001C19BC" w:rsidRPr="0054315E" w:rsidRDefault="001C19BC">
      <w:pPr>
        <w:spacing w:after="3"/>
        <w:ind w:left="530" w:hanging="10"/>
        <w:rPr>
          <w:rFonts w:ascii="ＭＳ 明朝" w:eastAsia="ＭＳ 明朝" w:hAnsi="ＭＳ 明朝" w:cs="ＭＳ 明朝"/>
          <w:sz w:val="18"/>
          <w:szCs w:val="18"/>
        </w:rPr>
      </w:pPr>
    </w:p>
    <w:p w:rsidR="001C19BC" w:rsidRDefault="001C19BC">
      <w:pPr>
        <w:spacing w:after="3"/>
        <w:ind w:left="530" w:hanging="10"/>
        <w:rPr>
          <w:rFonts w:ascii="ＭＳ 明朝" w:eastAsia="ＭＳ 明朝" w:hAnsi="ＭＳ 明朝" w:cs="ＭＳ 明朝"/>
          <w:sz w:val="17"/>
        </w:rPr>
      </w:pPr>
    </w:p>
    <w:p w:rsidR="001C19BC" w:rsidRDefault="001C19BC">
      <w:pPr>
        <w:spacing w:after="3"/>
        <w:ind w:left="530" w:hanging="10"/>
        <w:rPr>
          <w:rFonts w:ascii="ＭＳ 明朝" w:eastAsia="ＭＳ 明朝" w:hAnsi="ＭＳ 明朝" w:cs="ＭＳ 明朝"/>
          <w:sz w:val="17"/>
        </w:rPr>
      </w:pPr>
    </w:p>
    <w:p w:rsidR="001C19BC" w:rsidRDefault="001C19BC">
      <w:pPr>
        <w:spacing w:after="3"/>
        <w:ind w:left="530" w:hanging="10"/>
        <w:rPr>
          <w:rFonts w:ascii="ＭＳ 明朝" w:eastAsia="ＭＳ 明朝" w:hAnsi="ＭＳ 明朝" w:cs="ＭＳ 明朝"/>
          <w:sz w:val="17"/>
        </w:rPr>
      </w:pPr>
    </w:p>
    <w:p w:rsidR="001C19BC" w:rsidRDefault="001C19BC">
      <w:pPr>
        <w:spacing w:after="3"/>
        <w:ind w:left="530" w:hanging="10"/>
        <w:rPr>
          <w:rFonts w:ascii="ＭＳ 明朝" w:eastAsia="ＭＳ 明朝" w:hAnsi="ＭＳ 明朝" w:cs="ＭＳ 明朝"/>
          <w:sz w:val="17"/>
        </w:rPr>
      </w:pPr>
    </w:p>
    <w:p w:rsidR="00037A4B" w:rsidRDefault="00037A4B">
      <w:pPr>
        <w:spacing w:after="3"/>
        <w:ind w:left="530" w:hanging="10"/>
        <w:rPr>
          <w:rFonts w:ascii="ＭＳ 明朝" w:eastAsia="ＭＳ 明朝" w:hAnsi="ＭＳ 明朝" w:cs="ＭＳ 明朝"/>
          <w:sz w:val="17"/>
        </w:rPr>
      </w:pPr>
    </w:p>
    <w:p w:rsidR="001C19BC" w:rsidRDefault="001C19BC">
      <w:pPr>
        <w:spacing w:after="3"/>
        <w:ind w:left="530" w:hanging="10"/>
        <w:rPr>
          <w:rFonts w:ascii="ＭＳ 明朝" w:eastAsia="ＭＳ 明朝" w:hAnsi="ＭＳ 明朝" w:cs="ＭＳ 明朝"/>
          <w:sz w:val="17"/>
        </w:rPr>
      </w:pPr>
    </w:p>
    <w:p w:rsidR="001C19BC" w:rsidRDefault="001C19BC">
      <w:pPr>
        <w:spacing w:after="3"/>
        <w:ind w:left="530" w:hanging="10"/>
        <w:rPr>
          <w:rFonts w:eastAsiaTheme="minorEastAsia"/>
        </w:rPr>
      </w:pPr>
    </w:p>
    <w:p w:rsidR="0054315E" w:rsidRPr="0054315E" w:rsidRDefault="0054315E">
      <w:pPr>
        <w:spacing w:after="3"/>
        <w:ind w:left="530" w:hanging="10"/>
        <w:rPr>
          <w:rFonts w:eastAsiaTheme="minorEastAsia" w:hint="eastAsia"/>
        </w:rPr>
      </w:pPr>
    </w:p>
    <w:p w:rsidR="00F920BF" w:rsidRDefault="001C19BC">
      <w:pPr>
        <w:pStyle w:val="3"/>
        <w:ind w:left="264"/>
      </w:pPr>
      <w:r>
        <w:lastRenderedPageBreak/>
        <w:t>(2)主として活動内容が要因となって起こる事故</w:t>
      </w:r>
    </w:p>
    <w:tbl>
      <w:tblPr>
        <w:tblStyle w:val="TableGrid"/>
        <w:tblW w:w="9680" w:type="dxa"/>
        <w:tblInd w:w="234" w:type="dxa"/>
        <w:tblCellMar>
          <w:top w:w="13" w:type="dxa"/>
          <w:left w:w="32" w:type="dxa"/>
          <w:right w:w="108" w:type="dxa"/>
        </w:tblCellMar>
        <w:tblLook w:val="04A0" w:firstRow="1" w:lastRow="0" w:firstColumn="1" w:lastColumn="0" w:noHBand="0" w:noVBand="1"/>
      </w:tblPr>
      <w:tblGrid>
        <w:gridCol w:w="2592"/>
        <w:gridCol w:w="1985"/>
        <w:gridCol w:w="5103"/>
      </w:tblGrid>
      <w:tr w:rsidR="00F920BF" w:rsidTr="0054315E">
        <w:trPr>
          <w:trHeight w:val="310"/>
        </w:trPr>
        <w:tc>
          <w:tcPr>
            <w:tcW w:w="2592"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168"/>
            </w:pPr>
            <w:r>
              <w:rPr>
                <w:rFonts w:ascii="ＭＳ ゴシック" w:eastAsia="ＭＳ ゴシック" w:hAnsi="ＭＳ ゴシック" w:cs="ＭＳ ゴシック"/>
                <w:sz w:val="15"/>
              </w:rPr>
              <w:t>想定される事故やけがの状況(事例)</w:t>
            </w:r>
          </w:p>
        </w:tc>
        <w:tc>
          <w:tcPr>
            <w:tcW w:w="1985"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87"/>
              <w:jc w:val="center"/>
            </w:pPr>
            <w:r>
              <w:rPr>
                <w:rFonts w:ascii="ＭＳ ゴシック" w:eastAsia="ＭＳ ゴシック" w:hAnsi="ＭＳ ゴシック" w:cs="ＭＳ ゴシック"/>
                <w:sz w:val="15"/>
              </w:rPr>
              <w:t>傷害例(重傷以上・軽傷)</w:t>
            </w:r>
          </w:p>
        </w:tc>
        <w:tc>
          <w:tcPr>
            <w:tcW w:w="5103"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86"/>
              <w:jc w:val="center"/>
            </w:pPr>
            <w:r>
              <w:rPr>
                <w:rFonts w:ascii="ＭＳ ゴシック" w:eastAsia="ＭＳ ゴシック" w:hAnsi="ＭＳ ゴシック" w:cs="ＭＳ ゴシック"/>
                <w:sz w:val="15"/>
              </w:rPr>
              <w:t>予防策</w:t>
            </w:r>
          </w:p>
        </w:tc>
      </w:tr>
      <w:tr w:rsidR="00F920BF" w:rsidTr="0054315E">
        <w:trPr>
          <w:trHeight w:val="1906"/>
        </w:trPr>
        <w:tc>
          <w:tcPr>
            <w:tcW w:w="2592" w:type="dxa"/>
            <w:tcBorders>
              <w:top w:val="single" w:sz="7" w:space="0" w:color="000000"/>
              <w:left w:val="single" w:sz="7" w:space="0" w:color="000000"/>
              <w:bottom w:val="single" w:sz="7" w:space="0" w:color="000000"/>
              <w:right w:val="single" w:sz="7" w:space="0" w:color="000000"/>
            </w:tcBorders>
          </w:tcPr>
          <w:p w:rsidR="00F920BF" w:rsidRDefault="001C19BC">
            <w:pPr>
              <w:spacing w:after="0"/>
            </w:pPr>
            <w:r>
              <w:rPr>
                <w:rFonts w:ascii="ＭＳ 明朝" w:eastAsia="ＭＳ 明朝" w:hAnsi="ＭＳ 明朝" w:cs="ＭＳ 明朝"/>
                <w:sz w:val="18"/>
              </w:rPr>
              <w:t>・ 準備運動不足。</w:t>
            </w:r>
          </w:p>
          <w:p w:rsidR="00126187" w:rsidRPr="00126187" w:rsidRDefault="001C19BC">
            <w:pPr>
              <w:spacing w:after="729"/>
              <w:rPr>
                <w:rFonts w:ascii="ＭＳ 明朝" w:eastAsia="ＭＳ 明朝" w:hAnsi="ＭＳ 明朝" w:cs="ＭＳ 明朝"/>
                <w:sz w:val="18"/>
              </w:rPr>
            </w:pPr>
            <w:r>
              <w:rPr>
                <w:rFonts w:ascii="ＭＳ 明朝" w:eastAsia="ＭＳ 明朝" w:hAnsi="ＭＳ 明朝" w:cs="ＭＳ 明朝"/>
                <w:sz w:val="18"/>
              </w:rPr>
              <w:t>・ 筋力不足。</w:t>
            </w:r>
          </w:p>
          <w:p w:rsidR="00F920BF" w:rsidRDefault="001C19BC">
            <w:pPr>
              <w:spacing w:after="0"/>
              <w:ind w:left="17"/>
              <w:rPr>
                <w:rFonts w:ascii="ＭＳ 明朝" w:eastAsia="ＭＳ 明朝" w:hAnsi="ＭＳ 明朝" w:cs="ＭＳ 明朝"/>
                <w:sz w:val="18"/>
              </w:rPr>
            </w:pPr>
            <w:r>
              <w:rPr>
                <w:rFonts w:ascii="ＭＳ 明朝" w:eastAsia="ＭＳ 明朝" w:hAnsi="ＭＳ 明朝" w:cs="ＭＳ 明朝"/>
                <w:sz w:val="18"/>
              </w:rPr>
              <w:t xml:space="preserve">・ </w:t>
            </w:r>
            <w:r w:rsidR="00126187">
              <w:rPr>
                <w:rFonts w:ascii="ＭＳ 明朝" w:eastAsia="ＭＳ 明朝" w:hAnsi="ＭＳ 明朝" w:cs="ＭＳ 明朝"/>
                <w:sz w:val="18"/>
              </w:rPr>
              <w:t>ハンドリング技術の未熟</w:t>
            </w:r>
          </w:p>
          <w:p w:rsidR="00126187" w:rsidRDefault="00126187">
            <w:pPr>
              <w:spacing w:after="0"/>
              <w:ind w:left="17"/>
              <w:rPr>
                <w:rFonts w:ascii="ＭＳ 明朝" w:eastAsia="ＭＳ 明朝" w:hAnsi="ＭＳ 明朝" w:cs="ＭＳ 明朝"/>
                <w:sz w:val="18"/>
              </w:rPr>
            </w:pPr>
            <w:r>
              <w:rPr>
                <w:rFonts w:ascii="ＭＳ 明朝" w:eastAsia="ＭＳ 明朝" w:hAnsi="ＭＳ 明朝" w:cs="ＭＳ 明朝" w:hint="eastAsia"/>
                <w:sz w:val="18"/>
              </w:rPr>
              <w:t>・コンタクト技術の未熟</w:t>
            </w:r>
          </w:p>
          <w:p w:rsidR="00126187" w:rsidRDefault="00126187">
            <w:pPr>
              <w:spacing w:after="0"/>
              <w:ind w:left="17"/>
              <w:rPr>
                <w:rFonts w:ascii="ＭＳ 明朝" w:eastAsia="ＭＳ 明朝" w:hAnsi="ＭＳ 明朝" w:cs="ＭＳ 明朝"/>
                <w:sz w:val="18"/>
              </w:rPr>
            </w:pPr>
          </w:p>
          <w:p w:rsidR="00126187" w:rsidRPr="00126187" w:rsidRDefault="00126187">
            <w:pPr>
              <w:spacing w:after="0"/>
              <w:ind w:left="17"/>
            </w:pPr>
          </w:p>
        </w:tc>
        <w:tc>
          <w:tcPr>
            <w:tcW w:w="1985" w:type="dxa"/>
            <w:tcBorders>
              <w:top w:val="single" w:sz="7" w:space="0" w:color="000000"/>
              <w:left w:val="single" w:sz="7" w:space="0" w:color="000000"/>
              <w:bottom w:val="single" w:sz="7" w:space="0" w:color="000000"/>
              <w:right w:val="single" w:sz="7" w:space="0" w:color="000000"/>
            </w:tcBorders>
          </w:tcPr>
          <w:p w:rsidR="00F920BF" w:rsidRDefault="001C19BC">
            <w:pPr>
              <w:spacing w:after="0"/>
            </w:pPr>
            <w:r>
              <w:rPr>
                <w:rFonts w:ascii="ＭＳ 明朝" w:eastAsia="ＭＳ 明朝" w:hAnsi="ＭＳ 明朝" w:cs="ＭＳ 明朝"/>
                <w:sz w:val="18"/>
              </w:rPr>
              <w:t>・ 捻挫</w:t>
            </w:r>
          </w:p>
          <w:p w:rsidR="00F920BF" w:rsidRDefault="001C19BC">
            <w:pPr>
              <w:spacing w:after="222"/>
            </w:pPr>
            <w:r>
              <w:rPr>
                <w:rFonts w:ascii="ＭＳ 明朝" w:eastAsia="ＭＳ 明朝" w:hAnsi="ＭＳ 明朝" w:cs="ＭＳ 明朝"/>
                <w:sz w:val="18"/>
              </w:rPr>
              <w:t>・ 脱臼</w:t>
            </w:r>
          </w:p>
          <w:p w:rsidR="00F920BF" w:rsidRDefault="001C19BC">
            <w:pPr>
              <w:spacing w:after="266"/>
            </w:pPr>
            <w:r>
              <w:rPr>
                <w:rFonts w:ascii="ＭＳ 明朝" w:eastAsia="ＭＳ 明朝" w:hAnsi="ＭＳ 明朝" w:cs="ＭＳ 明朝"/>
                <w:sz w:val="18"/>
              </w:rPr>
              <w:t>・ 肉離れ</w:t>
            </w:r>
          </w:p>
          <w:p w:rsidR="00F920BF" w:rsidRDefault="001C19BC">
            <w:pPr>
              <w:spacing w:after="0"/>
            </w:pPr>
            <w:r>
              <w:rPr>
                <w:rFonts w:ascii="ＭＳ 明朝" w:eastAsia="ＭＳ 明朝" w:hAnsi="ＭＳ 明朝" w:cs="ＭＳ 明朝"/>
                <w:sz w:val="18"/>
              </w:rPr>
              <w:t>・ 突き指</w:t>
            </w:r>
          </w:p>
          <w:p w:rsidR="00F920BF" w:rsidRDefault="001C19BC">
            <w:pPr>
              <w:spacing w:after="0"/>
              <w:rPr>
                <w:rFonts w:ascii="ＭＳ 明朝" w:eastAsia="ＭＳ 明朝" w:hAnsi="ＭＳ 明朝" w:cs="ＭＳ 明朝"/>
                <w:sz w:val="18"/>
              </w:rPr>
            </w:pPr>
            <w:r>
              <w:rPr>
                <w:rFonts w:ascii="ＭＳ 明朝" w:eastAsia="ＭＳ 明朝" w:hAnsi="ＭＳ 明朝" w:cs="ＭＳ 明朝"/>
                <w:sz w:val="18"/>
              </w:rPr>
              <w:t>・ 脱臼</w:t>
            </w:r>
          </w:p>
          <w:p w:rsidR="00126187" w:rsidRDefault="00126187">
            <w:pPr>
              <w:spacing w:after="0"/>
              <w:rPr>
                <w:rFonts w:ascii="ＭＳ 明朝" w:eastAsia="ＭＳ 明朝" w:hAnsi="ＭＳ 明朝" w:cs="ＭＳ 明朝"/>
                <w:sz w:val="18"/>
              </w:rPr>
            </w:pPr>
            <w:r>
              <w:rPr>
                <w:rFonts w:ascii="ＭＳ 明朝" w:eastAsia="ＭＳ 明朝" w:hAnsi="ＭＳ 明朝" w:cs="ＭＳ 明朝" w:hint="eastAsia"/>
                <w:sz w:val="18"/>
              </w:rPr>
              <w:t>・靱帯損傷</w:t>
            </w:r>
          </w:p>
          <w:p w:rsidR="00126187" w:rsidRDefault="00126187">
            <w:pPr>
              <w:spacing w:after="0"/>
              <w:rPr>
                <w:rFonts w:ascii="ＭＳ 明朝" w:eastAsia="ＭＳ 明朝" w:hAnsi="ＭＳ 明朝" w:cs="ＭＳ 明朝"/>
                <w:sz w:val="18"/>
              </w:rPr>
            </w:pPr>
            <w:r>
              <w:rPr>
                <w:rFonts w:ascii="ＭＳ 明朝" w:eastAsia="ＭＳ 明朝" w:hAnsi="ＭＳ 明朝" w:cs="ＭＳ 明朝" w:hint="eastAsia"/>
                <w:sz w:val="18"/>
              </w:rPr>
              <w:t>・骨折</w:t>
            </w:r>
          </w:p>
          <w:p w:rsidR="00126187" w:rsidRDefault="00126187">
            <w:pPr>
              <w:spacing w:after="0"/>
            </w:pPr>
          </w:p>
        </w:tc>
        <w:tc>
          <w:tcPr>
            <w:tcW w:w="5103" w:type="dxa"/>
            <w:tcBorders>
              <w:top w:val="single" w:sz="7" w:space="0" w:color="000000"/>
              <w:left w:val="single" w:sz="7" w:space="0" w:color="000000"/>
              <w:bottom w:val="single" w:sz="7" w:space="0" w:color="000000"/>
              <w:right w:val="single" w:sz="7" w:space="0" w:color="000000"/>
            </w:tcBorders>
          </w:tcPr>
          <w:p w:rsidR="00F920BF" w:rsidRDefault="001C19BC">
            <w:pPr>
              <w:spacing w:after="238" w:line="225" w:lineRule="auto"/>
              <w:ind w:left="271" w:hanging="254"/>
            </w:pPr>
            <w:r>
              <w:rPr>
                <w:rFonts w:ascii="ＭＳ 明朝" w:eastAsia="ＭＳ 明朝" w:hAnsi="ＭＳ 明朝" w:cs="ＭＳ 明朝"/>
                <w:sz w:val="18"/>
              </w:rPr>
              <w:t>・ 特に頸、肩、腰、膝、足首の関節部分の柔軟性を高めるストレッチを十分に行わせる。</w:t>
            </w:r>
          </w:p>
          <w:p w:rsidR="00F920BF" w:rsidRDefault="001C19BC">
            <w:pPr>
              <w:spacing w:after="84" w:line="216" w:lineRule="auto"/>
              <w:ind w:left="271"/>
            </w:pPr>
            <w:r>
              <w:rPr>
                <w:rFonts w:ascii="ＭＳ 明朝" w:eastAsia="ＭＳ 明朝" w:hAnsi="ＭＳ 明朝" w:cs="ＭＳ 明朝"/>
                <w:sz w:val="18"/>
              </w:rPr>
              <w:t>また、それらの関節周辺の筋力を高めるトレーニングを行わせる。</w:t>
            </w:r>
          </w:p>
          <w:p w:rsidR="00F920BF" w:rsidRDefault="001C19BC">
            <w:pPr>
              <w:spacing w:after="0"/>
              <w:ind w:left="271" w:hanging="254"/>
              <w:rPr>
                <w:rFonts w:ascii="ＭＳ 明朝" w:eastAsia="ＭＳ 明朝" w:hAnsi="ＭＳ 明朝" w:cs="ＭＳ 明朝"/>
                <w:sz w:val="18"/>
              </w:rPr>
            </w:pPr>
            <w:r>
              <w:rPr>
                <w:rFonts w:ascii="ＭＳ 明朝" w:eastAsia="ＭＳ 明朝" w:hAnsi="ＭＳ 明朝" w:cs="ＭＳ 明朝"/>
                <w:sz w:val="18"/>
              </w:rPr>
              <w:t>・ 楕円形のボールを手で扱う練習を普段から多く取り入れ、慣れる、拾う、投げる、取るといった段階的指導を繰り返して行う。</w:t>
            </w:r>
          </w:p>
          <w:p w:rsidR="00126187" w:rsidRPr="00126187" w:rsidRDefault="00126187" w:rsidP="00126187">
            <w:pPr>
              <w:spacing w:after="0"/>
              <w:ind w:left="271" w:hanging="254"/>
              <w:rPr>
                <w:rFonts w:eastAsiaTheme="minorEastAsia"/>
                <w:sz w:val="18"/>
                <w:szCs w:val="18"/>
              </w:rPr>
            </w:pPr>
            <w:r w:rsidRPr="00126187">
              <w:rPr>
                <w:rFonts w:eastAsiaTheme="minorEastAsia" w:hint="eastAsia"/>
                <w:sz w:val="18"/>
                <w:szCs w:val="18"/>
              </w:rPr>
              <w:t>・</w:t>
            </w:r>
            <w:r w:rsidRPr="00126187">
              <w:rPr>
                <w:rFonts w:eastAsiaTheme="minorEastAsia" w:hint="eastAsia"/>
                <w:sz w:val="18"/>
                <w:szCs w:val="18"/>
              </w:rPr>
              <w:t>World</w:t>
            </w:r>
            <w:r w:rsidRPr="00126187">
              <w:rPr>
                <w:rFonts w:eastAsiaTheme="minorEastAsia" w:hint="eastAsia"/>
                <w:sz w:val="18"/>
                <w:szCs w:val="18"/>
              </w:rPr>
              <w:t xml:space="preserve">　</w:t>
            </w:r>
            <w:r w:rsidRPr="00126187">
              <w:rPr>
                <w:rFonts w:eastAsiaTheme="minorEastAsia"/>
                <w:sz w:val="18"/>
                <w:szCs w:val="18"/>
              </w:rPr>
              <w:t>Rugby</w:t>
            </w:r>
            <w:r w:rsidRPr="00126187">
              <w:rPr>
                <w:rFonts w:eastAsiaTheme="minorEastAsia" w:hint="eastAsia"/>
                <w:sz w:val="18"/>
                <w:szCs w:val="18"/>
              </w:rPr>
              <w:t>から発刊されている『</w:t>
            </w:r>
            <w:r w:rsidRPr="00126187">
              <w:rPr>
                <w:rFonts w:eastAsiaTheme="minorEastAsia" w:hint="eastAsia"/>
                <w:sz w:val="18"/>
                <w:szCs w:val="18"/>
              </w:rPr>
              <w:t xml:space="preserve">Rugby </w:t>
            </w:r>
            <w:r w:rsidRPr="00126187">
              <w:rPr>
                <w:rFonts w:eastAsiaTheme="minorEastAsia"/>
                <w:sz w:val="18"/>
                <w:szCs w:val="18"/>
              </w:rPr>
              <w:t>Ready</w:t>
            </w:r>
            <w:r w:rsidRPr="00126187">
              <w:rPr>
                <w:rFonts w:eastAsiaTheme="minorEastAsia" w:hint="eastAsia"/>
                <w:sz w:val="18"/>
                <w:szCs w:val="18"/>
              </w:rPr>
              <w:t>』にあるラグビー競技を行う前の準備を各チームで</w:t>
            </w:r>
            <w:r>
              <w:rPr>
                <w:rFonts w:eastAsiaTheme="minorEastAsia" w:hint="eastAsia"/>
                <w:sz w:val="18"/>
                <w:szCs w:val="18"/>
              </w:rPr>
              <w:t>行う。</w:t>
            </w:r>
          </w:p>
        </w:tc>
      </w:tr>
      <w:tr w:rsidR="00F920BF" w:rsidTr="0054315E">
        <w:trPr>
          <w:trHeight w:val="4223"/>
        </w:trPr>
        <w:tc>
          <w:tcPr>
            <w:tcW w:w="2592" w:type="dxa"/>
            <w:tcBorders>
              <w:top w:val="single" w:sz="7" w:space="0" w:color="000000"/>
              <w:left w:val="single" w:sz="7" w:space="0" w:color="000000"/>
              <w:bottom w:val="single" w:sz="7" w:space="0" w:color="000000"/>
              <w:right w:val="single" w:sz="7" w:space="0" w:color="000000"/>
            </w:tcBorders>
          </w:tcPr>
          <w:p w:rsidR="00F920BF" w:rsidRDefault="001C19BC">
            <w:pPr>
              <w:spacing w:after="5693" w:line="225" w:lineRule="auto"/>
              <w:ind w:left="271" w:hanging="254"/>
            </w:pPr>
            <w:r>
              <w:rPr>
                <w:rFonts w:ascii="ＭＳ 明朝" w:eastAsia="ＭＳ 明朝" w:hAnsi="ＭＳ 明朝" w:cs="ＭＳ 明朝"/>
                <w:sz w:val="18"/>
              </w:rPr>
              <w:t>・ タックルの際の倒し方や倒れ方が悪く起こる。</w:t>
            </w:r>
            <w:bookmarkStart w:id="0" w:name="_GoBack"/>
            <w:bookmarkEnd w:id="0"/>
          </w:p>
          <w:p w:rsidR="00F920BF" w:rsidRDefault="001C19BC">
            <w:pPr>
              <w:spacing w:after="1514" w:line="246"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スクラムを組む際や崩れが原因で起こる。</w:t>
            </w:r>
          </w:p>
          <w:p w:rsidR="00F920BF" w:rsidRDefault="001C19BC">
            <w:pPr>
              <w:spacing w:after="1013"/>
              <w:ind w:left="19"/>
              <w:jc w:val="both"/>
            </w:pPr>
            <w:r>
              <w:rPr>
                <w:rFonts w:ascii="Yu Gothic UI" w:eastAsia="Yu Gothic UI" w:hAnsi="Yu Gothic UI" w:cs="Yu Gothic UI"/>
                <w:sz w:val="18"/>
              </w:rPr>
              <w:t xml:space="preserve">・ </w:t>
            </w:r>
            <w:r>
              <w:rPr>
                <w:rFonts w:ascii="ＭＳ 明朝" w:eastAsia="ＭＳ 明朝" w:hAnsi="ＭＳ 明朝" w:cs="ＭＳ 明朝"/>
                <w:sz w:val="18"/>
              </w:rPr>
              <w:t>ラインアウトで崩れ落ちる。</w:t>
            </w:r>
          </w:p>
          <w:p w:rsidR="00F920BF" w:rsidRDefault="001C19BC">
            <w:pPr>
              <w:spacing w:after="0"/>
              <w:jc w:val="right"/>
            </w:pPr>
            <w:r>
              <w:rPr>
                <w:rFonts w:ascii="Yu Gothic UI" w:eastAsia="Yu Gothic UI" w:hAnsi="Yu Gothic UI" w:cs="Yu Gothic UI"/>
                <w:sz w:val="18"/>
              </w:rPr>
              <w:t xml:space="preserve">・ </w:t>
            </w:r>
            <w:r>
              <w:rPr>
                <w:rFonts w:ascii="ＭＳ 明朝" w:eastAsia="ＭＳ 明朝" w:hAnsi="ＭＳ 明朝" w:cs="ＭＳ 明朝"/>
                <w:sz w:val="18"/>
              </w:rPr>
              <w:t>モールを崩したり、ラックの入り方などが原因で起こる。</w:t>
            </w:r>
          </w:p>
        </w:tc>
        <w:tc>
          <w:tcPr>
            <w:tcW w:w="1985" w:type="dxa"/>
            <w:tcBorders>
              <w:top w:val="single" w:sz="7" w:space="0" w:color="000000"/>
              <w:left w:val="single" w:sz="7" w:space="0" w:color="000000"/>
              <w:bottom w:val="single" w:sz="7" w:space="0" w:color="000000"/>
              <w:right w:val="single" w:sz="7" w:space="0" w:color="000000"/>
            </w:tcBorders>
          </w:tcPr>
          <w:p w:rsidR="00F920BF" w:rsidRDefault="001C19BC">
            <w:pPr>
              <w:spacing w:after="0"/>
            </w:pPr>
            <w:r>
              <w:rPr>
                <w:rFonts w:ascii="ＭＳ 明朝" w:eastAsia="ＭＳ 明朝" w:hAnsi="ＭＳ 明朝" w:cs="ＭＳ 明朝"/>
                <w:sz w:val="18"/>
              </w:rPr>
              <w:t>・ 打撲</w:t>
            </w:r>
          </w:p>
          <w:p w:rsidR="00F920BF" w:rsidRDefault="001C19BC">
            <w:pPr>
              <w:spacing w:after="0"/>
            </w:pPr>
            <w:r>
              <w:rPr>
                <w:rFonts w:ascii="ＭＳ 明朝" w:eastAsia="ＭＳ 明朝" w:hAnsi="ＭＳ 明朝" w:cs="ＭＳ 明朝"/>
                <w:sz w:val="18"/>
              </w:rPr>
              <w:t>・ 捻挫</w:t>
            </w:r>
          </w:p>
          <w:p w:rsidR="00F920BF" w:rsidRDefault="001C19BC">
            <w:pPr>
              <w:spacing w:after="0"/>
              <w:ind w:left="10"/>
            </w:pPr>
            <w:r>
              <w:rPr>
                <w:rFonts w:ascii="ＭＳ 明朝" w:eastAsia="ＭＳ 明朝" w:hAnsi="ＭＳ 明朝" w:cs="ＭＳ 明朝"/>
                <w:sz w:val="18"/>
              </w:rPr>
              <w:t>・ 肩関節脱臼</w:t>
            </w:r>
          </w:p>
          <w:p w:rsidR="00F920BF" w:rsidRDefault="001C19BC">
            <w:pPr>
              <w:spacing w:after="0"/>
              <w:ind w:left="10"/>
            </w:pPr>
            <w:r>
              <w:rPr>
                <w:rFonts w:ascii="ＭＳ 明朝" w:eastAsia="ＭＳ 明朝" w:hAnsi="ＭＳ 明朝" w:cs="ＭＳ 明朝"/>
                <w:sz w:val="18"/>
              </w:rPr>
              <w:t>・ 鎖骨骨折</w:t>
            </w:r>
          </w:p>
          <w:p w:rsidR="00F920BF" w:rsidRDefault="001C19BC">
            <w:pPr>
              <w:spacing w:after="0"/>
              <w:ind w:left="10"/>
            </w:pPr>
            <w:r>
              <w:rPr>
                <w:rFonts w:ascii="ＭＳ 明朝" w:eastAsia="ＭＳ 明朝" w:hAnsi="ＭＳ 明朝" w:cs="ＭＳ 明朝"/>
                <w:sz w:val="18"/>
              </w:rPr>
              <w:t>・ 歯牙破折･脱臼</w:t>
            </w:r>
          </w:p>
          <w:p w:rsidR="00F920BF" w:rsidRDefault="001C19BC">
            <w:pPr>
              <w:spacing w:after="0"/>
              <w:ind w:left="10"/>
            </w:pPr>
            <w:r>
              <w:rPr>
                <w:rFonts w:ascii="ＭＳ 明朝" w:eastAsia="ＭＳ 明朝" w:hAnsi="ＭＳ 明朝" w:cs="ＭＳ 明朝"/>
                <w:sz w:val="18"/>
              </w:rPr>
              <w:t>・ 脳震盪</w:t>
            </w:r>
          </w:p>
          <w:p w:rsidR="00F920BF" w:rsidRDefault="001C19BC">
            <w:pPr>
              <w:spacing w:after="4557"/>
              <w:ind w:left="271"/>
            </w:pPr>
            <w:r>
              <w:rPr>
                <w:rFonts w:ascii="ＭＳ 明朝" w:eastAsia="ＭＳ 明朝" w:hAnsi="ＭＳ 明朝" w:cs="ＭＳ 明朝"/>
                <w:sz w:val="18"/>
              </w:rPr>
              <w:t>頸髄損傷</w:t>
            </w:r>
          </w:p>
          <w:p w:rsidR="00F920BF" w:rsidRDefault="001C19BC">
            <w:pPr>
              <w:spacing w:after="0"/>
            </w:pPr>
            <w:r>
              <w:rPr>
                <w:rFonts w:ascii="ＭＳ 明朝" w:eastAsia="ＭＳ 明朝" w:hAnsi="ＭＳ 明朝" w:cs="ＭＳ 明朝"/>
                <w:sz w:val="18"/>
              </w:rPr>
              <w:t>・ 頭部打撲</w:t>
            </w:r>
          </w:p>
          <w:p w:rsidR="00F920BF" w:rsidRDefault="001C19BC">
            <w:pPr>
              <w:spacing w:after="40"/>
            </w:pPr>
            <w:r>
              <w:rPr>
                <w:rFonts w:ascii="ＭＳ 明朝" w:eastAsia="ＭＳ 明朝" w:hAnsi="ＭＳ 明朝" w:cs="ＭＳ 明朝"/>
                <w:sz w:val="18"/>
              </w:rPr>
              <w:t>・ 頸髄損傷</w:t>
            </w:r>
          </w:p>
          <w:p w:rsidR="00F920BF" w:rsidRDefault="001C19BC">
            <w:pPr>
              <w:spacing w:after="121"/>
              <w:ind w:left="2"/>
            </w:pPr>
            <w:r>
              <w:rPr>
                <w:rFonts w:ascii="Yu Gothic UI" w:eastAsia="Yu Gothic UI" w:hAnsi="Yu Gothic UI" w:cs="Yu Gothic UI"/>
                <w:sz w:val="18"/>
              </w:rPr>
              <w:t xml:space="preserve">・ </w:t>
            </w:r>
            <w:r>
              <w:rPr>
                <w:rFonts w:ascii="ＭＳ 明朝" w:eastAsia="ＭＳ 明朝" w:hAnsi="ＭＳ 明朝" w:cs="ＭＳ 明朝"/>
                <w:sz w:val="18"/>
              </w:rPr>
              <w:t>肋骨骨折</w:t>
            </w:r>
          </w:p>
          <w:p w:rsidR="00F920BF" w:rsidRDefault="001C19BC">
            <w:pPr>
              <w:spacing w:after="931"/>
              <w:ind w:left="2"/>
            </w:pPr>
            <w:r>
              <w:rPr>
                <w:rFonts w:ascii="Yu Gothic UI" w:eastAsia="Yu Gothic UI" w:hAnsi="Yu Gothic UI" w:cs="Yu Gothic UI"/>
                <w:sz w:val="18"/>
              </w:rPr>
              <w:t xml:space="preserve">・ </w:t>
            </w:r>
            <w:r>
              <w:rPr>
                <w:rFonts w:ascii="ＭＳ 明朝" w:eastAsia="ＭＳ 明朝" w:hAnsi="ＭＳ 明朝" w:cs="ＭＳ 明朝"/>
                <w:sz w:val="18"/>
              </w:rPr>
              <w:t>腰痛</w:t>
            </w:r>
          </w:p>
          <w:p w:rsidR="00F920BF" w:rsidRDefault="001C19BC">
            <w:pPr>
              <w:spacing w:after="0"/>
            </w:pPr>
            <w:r>
              <w:rPr>
                <w:rFonts w:ascii="ＭＳ 明朝" w:eastAsia="ＭＳ 明朝" w:hAnsi="ＭＳ 明朝" w:cs="ＭＳ 明朝"/>
                <w:sz w:val="18"/>
              </w:rPr>
              <w:t>・ 打撲</w:t>
            </w:r>
          </w:p>
          <w:p w:rsidR="00F920BF" w:rsidRDefault="001C19BC">
            <w:pPr>
              <w:spacing w:after="756"/>
            </w:pPr>
            <w:r>
              <w:rPr>
                <w:rFonts w:ascii="ＭＳ 明朝" w:eastAsia="ＭＳ 明朝" w:hAnsi="ＭＳ 明朝" w:cs="ＭＳ 明朝"/>
                <w:sz w:val="18"/>
              </w:rPr>
              <w:t>・ 鎖骨骨折</w:t>
            </w:r>
          </w:p>
          <w:p w:rsidR="00F920BF" w:rsidRDefault="001C19BC">
            <w:pPr>
              <w:spacing w:after="0"/>
            </w:pPr>
            <w:r>
              <w:rPr>
                <w:rFonts w:ascii="ＭＳ 明朝" w:eastAsia="ＭＳ 明朝" w:hAnsi="ＭＳ 明朝" w:cs="ＭＳ 明朝"/>
                <w:sz w:val="18"/>
              </w:rPr>
              <w:t>・ 頭部打撲</w:t>
            </w:r>
          </w:p>
          <w:p w:rsidR="00F920BF" w:rsidRDefault="001C19BC">
            <w:pPr>
              <w:spacing w:after="0"/>
            </w:pPr>
            <w:r>
              <w:rPr>
                <w:rFonts w:ascii="ＭＳ 明朝" w:eastAsia="ＭＳ 明朝" w:hAnsi="ＭＳ 明朝" w:cs="ＭＳ 明朝"/>
                <w:sz w:val="18"/>
              </w:rPr>
              <w:t>・ 頸髄損傷</w:t>
            </w:r>
          </w:p>
        </w:tc>
        <w:tc>
          <w:tcPr>
            <w:tcW w:w="5103" w:type="dxa"/>
            <w:tcBorders>
              <w:top w:val="single" w:sz="7" w:space="0" w:color="000000"/>
              <w:left w:val="single" w:sz="7" w:space="0" w:color="000000"/>
              <w:bottom w:val="single" w:sz="7" w:space="0" w:color="000000"/>
              <w:right w:val="single" w:sz="7" w:space="0" w:color="000000"/>
            </w:tcBorders>
          </w:tcPr>
          <w:p w:rsidR="00F920BF" w:rsidRDefault="001C19BC">
            <w:pPr>
              <w:spacing w:after="15" w:line="225" w:lineRule="auto"/>
              <w:ind w:left="271" w:hanging="254"/>
            </w:pPr>
            <w:r>
              <w:rPr>
                <w:rFonts w:ascii="ＭＳ 明朝" w:eastAsia="ＭＳ 明朝" w:hAnsi="ＭＳ 明朝" w:cs="ＭＳ 明朝"/>
                <w:sz w:val="18"/>
              </w:rPr>
              <w:t>・ タックルの練習を膝つき、立位、歩行、ジョックといった段階的指導を行う。</w:t>
            </w:r>
          </w:p>
          <w:p w:rsidR="00F920BF" w:rsidRDefault="001C19BC">
            <w:pPr>
              <w:spacing w:after="58" w:line="216" w:lineRule="auto"/>
              <w:ind w:left="271" w:hanging="254"/>
            </w:pPr>
            <w:r>
              <w:rPr>
                <w:rFonts w:ascii="ＭＳ 明朝" w:eastAsia="ＭＳ 明朝" w:hAnsi="ＭＳ 明朝" w:cs="ＭＳ 明朝"/>
                <w:sz w:val="18"/>
              </w:rPr>
              <w:t>・ 逆ヘッド（タックルする方の頭部が、される側の前側に接触していまう）のタックルは非常に危険を伴うので絶対にさせないよう強く指導する。</w:t>
            </w:r>
          </w:p>
          <w:p w:rsidR="00F920BF" w:rsidRDefault="001C19BC">
            <w:pPr>
              <w:spacing w:after="40" w:line="216" w:lineRule="auto"/>
              <w:ind w:left="271" w:hanging="254"/>
            </w:pPr>
            <w:r>
              <w:rPr>
                <w:rFonts w:ascii="ＭＳ 明朝" w:eastAsia="ＭＳ 明朝" w:hAnsi="ＭＳ 明朝" w:cs="ＭＳ 明朝"/>
                <w:sz w:val="18"/>
              </w:rPr>
              <w:t>・ 頭を下げない、肩と首を固定（シュラッグ）する、背中をなる丸めないといったポイントを繰り返し指導する。</w:t>
            </w:r>
          </w:p>
          <w:p w:rsidR="00F920BF" w:rsidRDefault="001C19BC">
            <w:pPr>
              <w:spacing w:after="300" w:line="216" w:lineRule="auto"/>
              <w:ind w:left="271" w:hanging="254"/>
            </w:pPr>
            <w:r>
              <w:rPr>
                <w:rFonts w:ascii="ＭＳ 明朝" w:eastAsia="ＭＳ 明朝" w:hAnsi="ＭＳ 明朝" w:cs="ＭＳ 明朝"/>
                <w:sz w:val="18"/>
              </w:rPr>
              <w:t>・ 飛び込む様なタックルは、体をコントロールすることがでず、バランスを崩し怪我につながる。また、強いタックルもできないので、タックルをする側の足をしっかりと踏み込む（パワーフット）ことを指導する。</w:t>
            </w:r>
          </w:p>
          <w:p w:rsidR="00F920BF" w:rsidRDefault="001C19BC">
            <w:pPr>
              <w:spacing w:after="264" w:line="216" w:lineRule="auto"/>
              <w:ind w:left="271" w:hanging="254"/>
            </w:pPr>
            <w:r>
              <w:rPr>
                <w:rFonts w:ascii="ＭＳ 明朝" w:eastAsia="ＭＳ 明朝" w:hAnsi="ＭＳ 明朝" w:cs="ＭＳ 明朝"/>
                <w:sz w:val="18"/>
              </w:rPr>
              <w:t>・ 2人が同時にタックルに入る(ダブルタックル）際、頭同士が当たらないように、タックルに入る位置を上下にずらすように指導する。</w:t>
            </w:r>
          </w:p>
          <w:p w:rsidR="00F920BF" w:rsidRDefault="001C19BC">
            <w:pPr>
              <w:spacing w:after="41" w:line="216" w:lineRule="auto"/>
              <w:ind w:left="271" w:hanging="254"/>
            </w:pPr>
            <w:r>
              <w:rPr>
                <w:rFonts w:ascii="ＭＳ 明朝" w:eastAsia="ＭＳ 明朝" w:hAnsi="ＭＳ 明朝" w:cs="ＭＳ 明朝"/>
                <w:sz w:val="18"/>
              </w:rPr>
              <w:t>・ ハイタックル（腕が首に掛かる）やスピアーズタックル（相手を持ち上げ逆さに落とす）を絶対にさせない。</w:t>
            </w:r>
          </w:p>
          <w:p w:rsidR="00F920BF" w:rsidRDefault="001C19BC">
            <w:pPr>
              <w:spacing w:after="374" w:line="216" w:lineRule="auto"/>
              <w:ind w:left="271" w:hanging="254"/>
            </w:pPr>
            <w:r>
              <w:rPr>
                <w:rFonts w:ascii="ＭＳ 明朝" w:eastAsia="ＭＳ 明朝" w:hAnsi="ＭＳ 明朝" w:cs="ＭＳ 明朝"/>
                <w:sz w:val="18"/>
              </w:rPr>
              <w:t>・ 倒れる際には、あごを引き、膝、尻、背中の順で地面につくようにし、手をつかないように倒れ、最後までボディーコントロールし、頭部を地面に打たないように指導する。</w:t>
            </w:r>
          </w:p>
          <w:p w:rsidR="00F920BF" w:rsidRDefault="001C19BC">
            <w:pPr>
              <w:spacing w:after="26" w:line="248"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姿勢、タイミング、バインディング、アングル等を反復練習で理解させる。</w:t>
            </w:r>
          </w:p>
          <w:p w:rsidR="00F920BF" w:rsidRDefault="001C19BC">
            <w:pPr>
              <w:spacing w:after="120"/>
              <w:ind w:left="19"/>
            </w:pPr>
            <w:r>
              <w:rPr>
                <w:rFonts w:ascii="Yu Gothic UI" w:eastAsia="Yu Gothic UI" w:hAnsi="Yu Gothic UI" w:cs="Yu Gothic UI"/>
                <w:sz w:val="18"/>
              </w:rPr>
              <w:t xml:space="preserve">・ </w:t>
            </w:r>
            <w:r>
              <w:rPr>
                <w:rFonts w:ascii="ＭＳ 明朝" w:eastAsia="ＭＳ 明朝" w:hAnsi="ＭＳ 明朝" w:cs="ＭＳ 明朝"/>
                <w:sz w:val="18"/>
              </w:rPr>
              <w:t>少人数の組み方から段階的に指導する。</w:t>
            </w:r>
          </w:p>
          <w:p w:rsidR="00F920BF" w:rsidRDefault="001C19BC">
            <w:pPr>
              <w:spacing w:after="25" w:line="248"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もしスクラムが崩れた場合、額から落ちるなど受け身の方法も十分理解させる。</w:t>
            </w:r>
          </w:p>
          <w:p w:rsidR="00F920BF" w:rsidRDefault="001C19BC">
            <w:pPr>
              <w:spacing w:after="308" w:line="248"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頸部や背筋などの体幹や上半身、下肢の筋力トレーニングなど、基礎練習を十分させる。</w:t>
            </w:r>
          </w:p>
          <w:p w:rsidR="00F920BF" w:rsidRDefault="001C19BC">
            <w:pPr>
              <w:spacing w:after="89" w:line="227"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サポートプレーヤーは、ジャンパーに対して着地するまでしっかりサポートするよう指導する。</w:t>
            </w:r>
          </w:p>
          <w:p w:rsidR="00F920BF" w:rsidRDefault="001C19BC">
            <w:pPr>
              <w:spacing w:after="85" w:line="248"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背筋などの体幹や上半身、下肢の筋力トレーニングなど、基礎練習を十分させる。</w:t>
            </w:r>
          </w:p>
          <w:p w:rsidR="00F920BF" w:rsidRDefault="001C19BC">
            <w:pPr>
              <w:spacing w:after="25" w:line="248"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モールやラックに参加する際は、前を見ずに頭を下げて入らないようにさせる。</w:t>
            </w:r>
          </w:p>
          <w:p w:rsidR="00126187" w:rsidRPr="0054315E" w:rsidRDefault="001C19BC" w:rsidP="0054315E">
            <w:pPr>
              <w:spacing w:after="25" w:line="248" w:lineRule="auto"/>
              <w:ind w:left="271" w:hanging="252"/>
              <w:rPr>
                <w:rFonts w:ascii="ＭＳ 明朝" w:eastAsia="ＭＳ 明朝" w:hAnsi="ＭＳ 明朝" w:cs="ＭＳ 明朝" w:hint="eastAsia"/>
                <w:sz w:val="18"/>
              </w:rPr>
            </w:pPr>
            <w:r>
              <w:rPr>
                <w:rFonts w:ascii="Yu Gothic UI" w:eastAsia="Yu Gothic UI" w:hAnsi="Yu Gothic UI" w:cs="Yu Gothic UI"/>
                <w:sz w:val="18"/>
              </w:rPr>
              <w:t xml:space="preserve">・ </w:t>
            </w:r>
            <w:r>
              <w:rPr>
                <w:rFonts w:ascii="ＭＳ 明朝" w:eastAsia="ＭＳ 明朝" w:hAnsi="ＭＳ 明朝" w:cs="ＭＳ 明朝"/>
                <w:sz w:val="18"/>
              </w:rPr>
              <w:t>故意にモールを崩したり、頭を下げて倒れ込むようにラックに参加させない。</w:t>
            </w:r>
          </w:p>
          <w:p w:rsidR="00F920BF" w:rsidRDefault="001C19BC">
            <w:pPr>
              <w:spacing w:after="90" w:line="227"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モールやラックに入る際に、きちんと見方や相手をバインド（腕全体で掴む）するようにさせる。</w:t>
            </w:r>
          </w:p>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頸部や背筋などの体幹や上半身、下肢の筋力トレーニングと股関節の柔軟性を高める基礎練習を十分させる。</w:t>
            </w:r>
          </w:p>
        </w:tc>
      </w:tr>
    </w:tbl>
    <w:p w:rsidR="001C19BC" w:rsidRDefault="001C19BC" w:rsidP="001C19BC">
      <w:pPr>
        <w:rPr>
          <w:rFonts w:eastAsiaTheme="minorEastAsia"/>
        </w:rPr>
      </w:pPr>
    </w:p>
    <w:p w:rsidR="0054315E" w:rsidRPr="001C19BC" w:rsidRDefault="0054315E" w:rsidP="001C19BC">
      <w:pPr>
        <w:rPr>
          <w:rFonts w:eastAsiaTheme="minorEastAsia" w:hint="eastAsia"/>
        </w:rPr>
      </w:pPr>
    </w:p>
    <w:p w:rsidR="00F920BF" w:rsidRDefault="001C19BC">
      <w:pPr>
        <w:pStyle w:val="3"/>
        <w:ind w:left="264"/>
      </w:pPr>
      <w:r>
        <w:t>(3)主として環境条件等が要因となって起こる事故</w:t>
      </w:r>
    </w:p>
    <w:tbl>
      <w:tblPr>
        <w:tblStyle w:val="TableGrid"/>
        <w:tblW w:w="9680" w:type="dxa"/>
        <w:tblInd w:w="234" w:type="dxa"/>
        <w:tblCellMar>
          <w:top w:w="13" w:type="dxa"/>
          <w:left w:w="32" w:type="dxa"/>
          <w:right w:w="108" w:type="dxa"/>
        </w:tblCellMar>
        <w:tblLook w:val="04A0" w:firstRow="1" w:lastRow="0" w:firstColumn="1" w:lastColumn="0" w:noHBand="0" w:noVBand="1"/>
      </w:tblPr>
      <w:tblGrid>
        <w:gridCol w:w="2843"/>
        <w:gridCol w:w="2264"/>
        <w:gridCol w:w="4573"/>
      </w:tblGrid>
      <w:tr w:rsidR="00F920BF" w:rsidTr="00037A4B">
        <w:trPr>
          <w:trHeight w:val="310"/>
        </w:trPr>
        <w:tc>
          <w:tcPr>
            <w:tcW w:w="2843"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168"/>
            </w:pPr>
            <w:r>
              <w:rPr>
                <w:rFonts w:ascii="ＭＳ ゴシック" w:eastAsia="ＭＳ ゴシック" w:hAnsi="ＭＳ ゴシック" w:cs="ＭＳ ゴシック"/>
                <w:sz w:val="15"/>
              </w:rPr>
              <w:t>想定される事故やけがの状況(事例)</w:t>
            </w:r>
          </w:p>
        </w:tc>
        <w:tc>
          <w:tcPr>
            <w:tcW w:w="2264"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87"/>
              <w:jc w:val="center"/>
            </w:pPr>
            <w:r>
              <w:rPr>
                <w:rFonts w:ascii="ＭＳ ゴシック" w:eastAsia="ＭＳ ゴシック" w:hAnsi="ＭＳ ゴシック" w:cs="ＭＳ ゴシック"/>
                <w:sz w:val="15"/>
              </w:rPr>
              <w:t>傷害例(重傷以上・軽傷)</w:t>
            </w:r>
          </w:p>
        </w:tc>
        <w:tc>
          <w:tcPr>
            <w:tcW w:w="4573" w:type="dxa"/>
            <w:tcBorders>
              <w:top w:val="single" w:sz="7" w:space="0" w:color="000000"/>
              <w:left w:val="single" w:sz="7" w:space="0" w:color="000000"/>
              <w:bottom w:val="single" w:sz="7" w:space="0" w:color="000000"/>
              <w:right w:val="single" w:sz="7" w:space="0" w:color="000000"/>
            </w:tcBorders>
            <w:shd w:val="clear" w:color="auto" w:fill="D9D9D9"/>
          </w:tcPr>
          <w:p w:rsidR="00F920BF" w:rsidRDefault="001C19BC">
            <w:pPr>
              <w:spacing w:after="0"/>
              <w:ind w:left="86"/>
              <w:jc w:val="center"/>
            </w:pPr>
            <w:r>
              <w:rPr>
                <w:rFonts w:ascii="ＭＳ ゴシック" w:eastAsia="ＭＳ ゴシック" w:hAnsi="ＭＳ ゴシック" w:cs="ＭＳ ゴシック"/>
                <w:sz w:val="15"/>
              </w:rPr>
              <w:t>予防策</w:t>
            </w:r>
          </w:p>
        </w:tc>
      </w:tr>
      <w:tr w:rsidR="00F920BF" w:rsidTr="00037A4B">
        <w:trPr>
          <w:trHeight w:val="788"/>
        </w:trPr>
        <w:tc>
          <w:tcPr>
            <w:tcW w:w="2843" w:type="dxa"/>
            <w:tcBorders>
              <w:top w:val="single" w:sz="7" w:space="0" w:color="000000"/>
              <w:left w:val="single" w:sz="7" w:space="0" w:color="000000"/>
              <w:bottom w:val="nil"/>
              <w:right w:val="single" w:sz="7" w:space="0" w:color="000000"/>
            </w:tcBorders>
          </w:tcPr>
          <w:p w:rsidR="00F920BF" w:rsidRDefault="001C19BC">
            <w:pPr>
              <w:spacing w:after="0"/>
              <w:ind w:left="19"/>
            </w:pPr>
            <w:r>
              <w:rPr>
                <w:rFonts w:ascii="Yu Gothic UI" w:eastAsia="Yu Gothic UI" w:hAnsi="Yu Gothic UI" w:cs="Yu Gothic UI"/>
                <w:sz w:val="18"/>
              </w:rPr>
              <w:t xml:space="preserve">・ </w:t>
            </w:r>
            <w:r>
              <w:rPr>
                <w:rFonts w:ascii="ＭＳ 明朝" w:eastAsia="ＭＳ 明朝" w:hAnsi="ＭＳ 明朝" w:cs="ＭＳ 明朝"/>
                <w:sz w:val="18"/>
              </w:rPr>
              <w:t>落雷</w:t>
            </w:r>
          </w:p>
        </w:tc>
        <w:tc>
          <w:tcPr>
            <w:tcW w:w="2264" w:type="dxa"/>
            <w:tcBorders>
              <w:top w:val="single" w:sz="7" w:space="0" w:color="000000"/>
              <w:left w:val="single" w:sz="7" w:space="0" w:color="000000"/>
              <w:bottom w:val="nil"/>
              <w:right w:val="single" w:sz="7" w:space="0" w:color="000000"/>
            </w:tcBorders>
          </w:tcPr>
          <w:p w:rsidR="00F920BF" w:rsidRDefault="001C19BC">
            <w:pPr>
              <w:spacing w:after="0"/>
              <w:ind w:right="1295"/>
            </w:pPr>
            <w:r>
              <w:rPr>
                <w:rFonts w:ascii="ＭＳ 明朝" w:eastAsia="ＭＳ 明朝" w:hAnsi="ＭＳ 明朝" w:cs="ＭＳ 明朝"/>
                <w:sz w:val="18"/>
              </w:rPr>
              <w:t>・ 火傷・ 死亡</w:t>
            </w:r>
          </w:p>
        </w:tc>
        <w:tc>
          <w:tcPr>
            <w:tcW w:w="4573" w:type="dxa"/>
            <w:tcBorders>
              <w:top w:val="single" w:sz="7" w:space="0" w:color="000000"/>
              <w:left w:val="single" w:sz="7" w:space="0" w:color="000000"/>
              <w:bottom w:val="nil"/>
              <w:right w:val="single" w:sz="7" w:space="0" w:color="000000"/>
            </w:tcBorders>
          </w:tcPr>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雷探知機や気象情報を収集し、雷雲の接近を的確に察知し、落雷がある前に選手等を、スタンドの下など安全な場所に避難させる。</w:t>
            </w:r>
          </w:p>
        </w:tc>
      </w:tr>
      <w:tr w:rsidR="00F920BF" w:rsidTr="00037A4B">
        <w:trPr>
          <w:trHeight w:val="1118"/>
        </w:trPr>
        <w:tc>
          <w:tcPr>
            <w:tcW w:w="2843" w:type="dxa"/>
            <w:tcBorders>
              <w:top w:val="nil"/>
              <w:left w:val="single" w:sz="7" w:space="0" w:color="000000"/>
              <w:bottom w:val="single" w:sz="7" w:space="0" w:color="000000"/>
              <w:right w:val="single" w:sz="7" w:space="0" w:color="000000"/>
            </w:tcBorders>
          </w:tcPr>
          <w:p w:rsidR="00F920BF" w:rsidRDefault="001C19BC">
            <w:pPr>
              <w:spacing w:after="0"/>
              <w:ind w:left="19"/>
            </w:pPr>
            <w:r>
              <w:rPr>
                <w:rFonts w:ascii="Yu Gothic UI" w:eastAsia="Yu Gothic UI" w:hAnsi="Yu Gothic UI" w:cs="Yu Gothic UI"/>
                <w:sz w:val="18"/>
              </w:rPr>
              <w:t xml:space="preserve">・ </w:t>
            </w:r>
            <w:r>
              <w:rPr>
                <w:rFonts w:ascii="ＭＳ 明朝" w:eastAsia="ＭＳ 明朝" w:hAnsi="ＭＳ 明朝" w:cs="ＭＳ 明朝"/>
                <w:sz w:val="18"/>
              </w:rPr>
              <w:t>台風、降雪等の悪天候</w:t>
            </w:r>
          </w:p>
        </w:tc>
        <w:tc>
          <w:tcPr>
            <w:tcW w:w="2264" w:type="dxa"/>
            <w:tcBorders>
              <w:top w:val="nil"/>
              <w:left w:val="single" w:sz="7" w:space="0" w:color="000000"/>
              <w:bottom w:val="single" w:sz="7" w:space="0" w:color="000000"/>
              <w:right w:val="single" w:sz="7" w:space="0" w:color="000000"/>
            </w:tcBorders>
          </w:tcPr>
          <w:p w:rsidR="00F920BF" w:rsidRDefault="001C19BC">
            <w:pPr>
              <w:spacing w:after="0"/>
              <w:ind w:right="921"/>
            </w:pPr>
            <w:r>
              <w:rPr>
                <w:rFonts w:ascii="ＭＳ 明朝" w:eastAsia="ＭＳ 明朝" w:hAnsi="ＭＳ 明朝" w:cs="ＭＳ 明朝"/>
                <w:sz w:val="18"/>
              </w:rPr>
              <w:t>・ 交通事故・ 帰宅困難</w:t>
            </w:r>
          </w:p>
        </w:tc>
        <w:tc>
          <w:tcPr>
            <w:tcW w:w="4573" w:type="dxa"/>
            <w:tcBorders>
              <w:top w:val="nil"/>
              <w:left w:val="single" w:sz="7" w:space="0" w:color="000000"/>
              <w:bottom w:val="single" w:sz="7" w:space="0" w:color="000000"/>
              <w:right w:val="single" w:sz="7" w:space="0" w:color="000000"/>
            </w:tcBorders>
          </w:tcPr>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事前に気象情報を収集し、グラウンド状態や交通機関の乱れ等も考慮し、大会等の実施や延期を検討し速やかに関係者に連絡する。</w:t>
            </w:r>
          </w:p>
        </w:tc>
      </w:tr>
      <w:tr w:rsidR="00F920BF" w:rsidTr="00037A4B">
        <w:trPr>
          <w:trHeight w:val="1243"/>
        </w:trPr>
        <w:tc>
          <w:tcPr>
            <w:tcW w:w="2843" w:type="dxa"/>
            <w:tcBorders>
              <w:top w:val="single" w:sz="7" w:space="0" w:color="000000"/>
              <w:left w:val="single" w:sz="7" w:space="0" w:color="000000"/>
              <w:bottom w:val="nil"/>
              <w:right w:val="single" w:sz="7" w:space="0" w:color="000000"/>
            </w:tcBorders>
          </w:tcPr>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高温多湿の状況での試合や練習</w:t>
            </w:r>
          </w:p>
        </w:tc>
        <w:tc>
          <w:tcPr>
            <w:tcW w:w="2264" w:type="dxa"/>
            <w:tcBorders>
              <w:top w:val="single" w:sz="7" w:space="0" w:color="000000"/>
              <w:left w:val="single" w:sz="7" w:space="0" w:color="000000"/>
              <w:bottom w:val="nil"/>
              <w:right w:val="single" w:sz="7" w:space="0" w:color="000000"/>
            </w:tcBorders>
          </w:tcPr>
          <w:p w:rsidR="00F920BF" w:rsidRDefault="001C19BC">
            <w:pPr>
              <w:spacing w:after="0"/>
            </w:pPr>
            <w:r>
              <w:rPr>
                <w:rFonts w:ascii="ＭＳ 明朝" w:eastAsia="ＭＳ 明朝" w:hAnsi="ＭＳ 明朝" w:cs="ＭＳ 明朝"/>
                <w:sz w:val="18"/>
              </w:rPr>
              <w:t>・ 熱中症</w:t>
            </w:r>
          </w:p>
        </w:tc>
        <w:tc>
          <w:tcPr>
            <w:tcW w:w="4573" w:type="dxa"/>
            <w:tcBorders>
              <w:top w:val="single" w:sz="7" w:space="0" w:color="000000"/>
              <w:left w:val="single" w:sz="7" w:space="0" w:color="000000"/>
              <w:bottom w:val="nil"/>
              <w:right w:val="single" w:sz="7" w:space="0" w:color="000000"/>
            </w:tcBorders>
          </w:tcPr>
          <w:p w:rsidR="00F920BF" w:rsidRDefault="001C19BC">
            <w:pPr>
              <w:spacing w:after="63" w:line="227" w:lineRule="auto"/>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試合中や練習中はもとより、日常生活の中での水分補給を十分にさせ、脱水が起こらないように準備させる。</w:t>
            </w:r>
          </w:p>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活動時間を考慮したり、休憩時間を十分に確保したり、帽子等の日よけを装着させる。</w:t>
            </w:r>
          </w:p>
        </w:tc>
      </w:tr>
      <w:tr w:rsidR="00F920BF" w:rsidTr="00037A4B">
        <w:trPr>
          <w:trHeight w:val="1333"/>
        </w:trPr>
        <w:tc>
          <w:tcPr>
            <w:tcW w:w="2843" w:type="dxa"/>
            <w:tcBorders>
              <w:top w:val="nil"/>
              <w:left w:val="single" w:sz="7" w:space="0" w:color="000000"/>
              <w:bottom w:val="single" w:sz="7" w:space="0" w:color="000000"/>
              <w:right w:val="single" w:sz="7" w:space="0" w:color="000000"/>
            </w:tcBorders>
          </w:tcPr>
          <w:p w:rsidR="00F920BF" w:rsidRDefault="001C19BC">
            <w:pPr>
              <w:spacing w:after="0"/>
              <w:ind w:left="19"/>
            </w:pPr>
            <w:r>
              <w:rPr>
                <w:rFonts w:ascii="Yu Gothic UI" w:eastAsia="Yu Gothic UI" w:hAnsi="Yu Gothic UI" w:cs="Yu Gothic UI"/>
                <w:sz w:val="18"/>
              </w:rPr>
              <w:t xml:space="preserve">・ </w:t>
            </w:r>
            <w:r>
              <w:rPr>
                <w:rFonts w:ascii="ＭＳ 明朝" w:eastAsia="ＭＳ 明朝" w:hAnsi="ＭＳ 明朝" w:cs="ＭＳ 明朝"/>
                <w:sz w:val="18"/>
              </w:rPr>
              <w:t>Ｊアラート発令時の対応</w:t>
            </w:r>
          </w:p>
        </w:tc>
        <w:tc>
          <w:tcPr>
            <w:tcW w:w="2264" w:type="dxa"/>
            <w:tcBorders>
              <w:top w:val="nil"/>
              <w:left w:val="single" w:sz="7" w:space="0" w:color="000000"/>
              <w:bottom w:val="single" w:sz="7" w:space="0" w:color="000000"/>
              <w:right w:val="single" w:sz="7" w:space="0" w:color="000000"/>
            </w:tcBorders>
          </w:tcPr>
          <w:p w:rsidR="00F920BF" w:rsidRDefault="00F920BF"/>
        </w:tc>
        <w:tc>
          <w:tcPr>
            <w:tcW w:w="4573" w:type="dxa"/>
            <w:tcBorders>
              <w:top w:val="nil"/>
              <w:left w:val="single" w:sz="7" w:space="0" w:color="000000"/>
              <w:bottom w:val="single" w:sz="7" w:space="0" w:color="000000"/>
              <w:right w:val="single" w:sz="7" w:space="0" w:color="000000"/>
            </w:tcBorders>
          </w:tcPr>
          <w:p w:rsidR="00F920BF" w:rsidRDefault="001C19BC">
            <w:pPr>
              <w:spacing w:after="0"/>
              <w:ind w:left="271" w:hanging="252"/>
            </w:pPr>
            <w:r>
              <w:rPr>
                <w:rFonts w:ascii="Yu Gothic UI" w:eastAsia="Yu Gothic UI" w:hAnsi="Yu Gothic UI" w:cs="Yu Gothic UI"/>
                <w:sz w:val="18"/>
              </w:rPr>
              <w:t xml:space="preserve">・ </w:t>
            </w:r>
            <w:r>
              <w:rPr>
                <w:rFonts w:ascii="ＭＳ 明朝" w:eastAsia="ＭＳ 明朝" w:hAnsi="ＭＳ 明朝" w:cs="ＭＳ 明朝"/>
                <w:sz w:val="18"/>
              </w:rPr>
              <w:t>発令時の対応や様々な場面での避難方法について確認し、事前に参加者等に周知しておく。また情報収集の手段や、関係者および保護者等との連絡方法について準備しておく。</w:t>
            </w:r>
          </w:p>
        </w:tc>
      </w:tr>
    </w:tbl>
    <w:p w:rsidR="00F920BF" w:rsidRDefault="001C19BC">
      <w:pPr>
        <w:spacing w:after="43"/>
        <w:ind w:left="538"/>
      </w:pPr>
      <w:r>
        <w:rPr>
          <w:rFonts w:ascii="ＭＳ ゴシック" w:eastAsia="ＭＳ ゴシック" w:hAnsi="ＭＳ ゴシック" w:cs="ＭＳ ゴシック"/>
          <w:sz w:val="18"/>
        </w:rPr>
        <w:t>参考文献</w:t>
      </w:r>
    </w:p>
    <w:p w:rsidR="00F920BF" w:rsidRDefault="001C19BC">
      <w:pPr>
        <w:spacing w:after="74"/>
        <w:ind w:left="530" w:hanging="10"/>
      </w:pPr>
      <w:r>
        <w:rPr>
          <w:rFonts w:ascii="ＭＳ 明朝" w:eastAsia="ＭＳ 明朝" w:hAnsi="ＭＳ 明朝" w:cs="ＭＳ 明朝"/>
          <w:sz w:val="17"/>
        </w:rPr>
        <w:t>青森県教育委員会</w:t>
      </w:r>
    </w:p>
    <w:p w:rsidR="00F920BF" w:rsidRDefault="001C19BC">
      <w:pPr>
        <w:spacing w:after="74"/>
        <w:ind w:left="530" w:hanging="10"/>
      </w:pPr>
      <w:r>
        <w:rPr>
          <w:rFonts w:ascii="ＭＳ 明朝" w:eastAsia="ＭＳ 明朝" w:hAnsi="ＭＳ 明朝" w:cs="ＭＳ 明朝"/>
          <w:sz w:val="17"/>
        </w:rPr>
        <w:t>競技規則（ワールドラグビー）</w:t>
      </w:r>
    </w:p>
    <w:p w:rsidR="00F920BF" w:rsidRDefault="001C19BC">
      <w:pPr>
        <w:spacing w:after="3"/>
        <w:ind w:left="530" w:hanging="10"/>
      </w:pPr>
      <w:r>
        <w:rPr>
          <w:rFonts w:ascii="ＭＳ 明朝" w:eastAsia="ＭＳ 明朝" w:hAnsi="ＭＳ 明朝" w:cs="ＭＳ 明朝"/>
          <w:sz w:val="17"/>
        </w:rPr>
        <w:t>ラグビー外傷・障害対応マニュアル（〈公財〉日本ラグビーフットボール協会）</w:t>
      </w:r>
    </w:p>
    <w:sectPr w:rsidR="00F920BF" w:rsidSect="0054315E">
      <w:pgSz w:w="11906" w:h="16838" w:code="9"/>
      <w:pgMar w:top="680" w:right="680" w:bottom="6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BF"/>
    <w:rsid w:val="00037A4B"/>
    <w:rsid w:val="00126187"/>
    <w:rsid w:val="001C19BC"/>
    <w:rsid w:val="0054315E"/>
    <w:rsid w:val="00602DDE"/>
    <w:rsid w:val="006E304D"/>
    <w:rsid w:val="00966F7C"/>
    <w:rsid w:val="00C75ADE"/>
    <w:rsid w:val="00F9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542B5"/>
  <w15:docId w15:val="{2FB87D24-8C3F-415B-9567-3EEF0151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4" w:hanging="10"/>
      <w:jc w:val="center"/>
      <w:outlineLvl w:val="0"/>
    </w:pPr>
    <w:rPr>
      <w:rFonts w:ascii="ＭＳ ゴシック" w:eastAsia="ＭＳ ゴシック" w:hAnsi="ＭＳ ゴシック" w:cs="ＭＳ ゴシック"/>
      <w:color w:val="000000"/>
      <w:sz w:val="27"/>
    </w:rPr>
  </w:style>
  <w:style w:type="paragraph" w:styleId="2">
    <w:name w:val="heading 2"/>
    <w:next w:val="a"/>
    <w:link w:val="20"/>
    <w:uiPriority w:val="9"/>
    <w:unhideWhenUsed/>
    <w:qFormat/>
    <w:pPr>
      <w:keepNext/>
      <w:keepLines/>
      <w:spacing w:after="137" w:line="259" w:lineRule="auto"/>
      <w:ind w:left="10" w:hanging="10"/>
      <w:outlineLvl w:val="1"/>
    </w:pPr>
    <w:rPr>
      <w:rFonts w:ascii="ＭＳ ゴシック" w:eastAsia="ＭＳ ゴシック" w:hAnsi="ＭＳ ゴシック" w:cs="ＭＳ ゴシック"/>
      <w:color w:val="000000"/>
      <w:sz w:val="22"/>
    </w:rPr>
  </w:style>
  <w:style w:type="paragraph" w:styleId="3">
    <w:name w:val="heading 3"/>
    <w:next w:val="a"/>
    <w:link w:val="30"/>
    <w:uiPriority w:val="9"/>
    <w:unhideWhenUsed/>
    <w:qFormat/>
    <w:pPr>
      <w:keepNext/>
      <w:keepLines/>
      <w:spacing w:line="259" w:lineRule="auto"/>
      <w:ind w:left="279" w:hanging="10"/>
      <w:outlineLvl w:val="2"/>
    </w:pPr>
    <w:rPr>
      <w:rFonts w:ascii="ＭＳ ゴシック" w:eastAsia="ＭＳ ゴシック" w:hAnsi="ＭＳ ゴシック" w:cs="ＭＳ ゴシック"/>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cs="ＭＳ ゴシック"/>
      <w:color w:val="000000"/>
      <w:sz w:val="20"/>
    </w:rPr>
  </w:style>
  <w:style w:type="character" w:customStyle="1" w:styleId="20">
    <w:name w:val="見出し 2 (文字)"/>
    <w:link w:val="2"/>
    <w:rPr>
      <w:rFonts w:ascii="ＭＳ ゴシック" w:eastAsia="ＭＳ ゴシック" w:hAnsi="ＭＳ ゴシック" w:cs="ＭＳ ゴシック"/>
      <w:color w:val="000000"/>
      <w:sz w:val="22"/>
    </w:rPr>
  </w:style>
  <w:style w:type="character" w:customStyle="1" w:styleId="10">
    <w:name w:val="見出し 1 (文字)"/>
    <w:link w:val="1"/>
    <w:rPr>
      <w:rFonts w:ascii="ＭＳ ゴシック" w:eastAsia="ＭＳ ゴシック" w:hAnsi="ＭＳ ゴシック" w:cs="ＭＳ ゴシック"/>
      <w:color w:val="000000"/>
      <w:sz w:val="27"/>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9</cp:revision>
  <dcterms:created xsi:type="dcterms:W3CDTF">2023-09-25T02:03:00Z</dcterms:created>
  <dcterms:modified xsi:type="dcterms:W3CDTF">2023-11-30T00:42:00Z</dcterms:modified>
</cp:coreProperties>
</file>